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5AB5" w14:textId="661AC9FC" w:rsidR="008656B6" w:rsidRPr="008656B6" w:rsidRDefault="008656B6">
      <w:pPr>
        <w:pStyle w:val="BodyText"/>
        <w:ind w:left="6423"/>
        <w:rPr>
          <w:sz w:val="20"/>
          <w:szCs w:val="20"/>
        </w:rPr>
      </w:pPr>
    </w:p>
    <w:p w14:paraId="46E5262B" w14:textId="1EEC9177" w:rsidR="0070105D" w:rsidRPr="00FC1FD6" w:rsidRDefault="00FC1FD6" w:rsidP="00457DB1">
      <w:pPr>
        <w:tabs>
          <w:tab w:val="left" w:pos="567"/>
          <w:tab w:val="left" w:pos="2078"/>
          <w:tab w:val="left" w:pos="2079"/>
        </w:tabs>
        <w:ind w:left="426" w:right="1386" w:hanging="710"/>
        <w:rPr>
          <w:b/>
          <w:bCs/>
          <w:sz w:val="20"/>
          <w:szCs w:val="20"/>
        </w:rPr>
      </w:pPr>
      <w:r w:rsidRPr="00FC1FD6">
        <w:rPr>
          <w:b/>
          <w:bCs/>
          <w:sz w:val="20"/>
          <w:szCs w:val="20"/>
        </w:rPr>
        <w:t xml:space="preserve">From </w:t>
      </w:r>
      <w:proofErr w:type="spellStart"/>
      <w:r w:rsidRPr="00FC1FD6">
        <w:rPr>
          <w:b/>
          <w:bCs/>
          <w:sz w:val="20"/>
          <w:szCs w:val="20"/>
        </w:rPr>
        <w:t>Habinteg’s</w:t>
      </w:r>
      <w:proofErr w:type="spellEnd"/>
      <w:r w:rsidRPr="00FC1FD6">
        <w:rPr>
          <w:b/>
          <w:bCs/>
          <w:sz w:val="20"/>
          <w:szCs w:val="20"/>
        </w:rPr>
        <w:t xml:space="preserve"> Standing Orders</w:t>
      </w:r>
    </w:p>
    <w:p w14:paraId="7798CF68" w14:textId="77777777" w:rsidR="00C87580" w:rsidRPr="00BD6CC4" w:rsidRDefault="00C87580" w:rsidP="00457DB1">
      <w:pPr>
        <w:pStyle w:val="BodyText"/>
        <w:tabs>
          <w:tab w:val="left" w:pos="567"/>
        </w:tabs>
        <w:spacing w:before="10"/>
        <w:ind w:left="426" w:hanging="710"/>
        <w:rPr>
          <w:b/>
          <w:sz w:val="20"/>
          <w:szCs w:val="20"/>
        </w:rPr>
      </w:pPr>
    </w:p>
    <w:p w14:paraId="3C59C204" w14:textId="64F11162" w:rsidR="00C87580" w:rsidRPr="00565052" w:rsidRDefault="00FD67BC" w:rsidP="00FC1FD6">
      <w:pPr>
        <w:pStyle w:val="Heading1"/>
        <w:numPr>
          <w:ilvl w:val="1"/>
          <w:numId w:val="15"/>
        </w:numPr>
        <w:spacing w:before="77"/>
        <w:ind w:left="426" w:hanging="710"/>
        <w:rPr>
          <w:sz w:val="20"/>
          <w:szCs w:val="20"/>
        </w:rPr>
      </w:pPr>
      <w:r w:rsidRPr="00565052">
        <w:rPr>
          <w:sz w:val="20"/>
          <w:szCs w:val="20"/>
        </w:rPr>
        <w:t>The</w:t>
      </w:r>
      <w:r w:rsidRPr="00565052">
        <w:rPr>
          <w:spacing w:val="-1"/>
          <w:sz w:val="20"/>
          <w:szCs w:val="20"/>
        </w:rPr>
        <w:t xml:space="preserve"> </w:t>
      </w:r>
      <w:r w:rsidRPr="00565052">
        <w:rPr>
          <w:sz w:val="20"/>
          <w:szCs w:val="20"/>
        </w:rPr>
        <w:t>Role of</w:t>
      </w:r>
      <w:r w:rsidRPr="00565052">
        <w:rPr>
          <w:spacing w:val="-2"/>
          <w:sz w:val="20"/>
          <w:szCs w:val="20"/>
        </w:rPr>
        <w:t xml:space="preserve"> </w:t>
      </w:r>
      <w:r w:rsidRPr="00565052">
        <w:rPr>
          <w:sz w:val="20"/>
          <w:szCs w:val="20"/>
        </w:rPr>
        <w:t>the Board</w:t>
      </w:r>
    </w:p>
    <w:p w14:paraId="5A74E965" w14:textId="77777777" w:rsidR="00C87580" w:rsidRPr="00BD6CC4" w:rsidRDefault="00C87580" w:rsidP="00457DB1">
      <w:pPr>
        <w:pStyle w:val="BodyText"/>
        <w:tabs>
          <w:tab w:val="left" w:pos="567"/>
        </w:tabs>
        <w:spacing w:before="10"/>
        <w:ind w:left="426" w:hanging="710"/>
        <w:rPr>
          <w:b/>
          <w:sz w:val="20"/>
          <w:szCs w:val="20"/>
        </w:rPr>
      </w:pPr>
    </w:p>
    <w:p w14:paraId="7B4579A9" w14:textId="33593651" w:rsidR="00D830DE" w:rsidRDefault="00D830DE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>
        <w:rPr>
          <w:sz w:val="20"/>
          <w:szCs w:val="20"/>
        </w:rPr>
        <w:t>The Board leads the Association in pursuit of achieving its social purpose. The Board sets the Association’s mission and values and regularly reviews and reaffirms their relevance.</w:t>
      </w:r>
    </w:p>
    <w:p w14:paraId="008586E3" w14:textId="77777777" w:rsidR="00D830DE" w:rsidRDefault="00D830DE" w:rsidP="00565052">
      <w:pPr>
        <w:pStyle w:val="ListParagraph"/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</w:p>
    <w:p w14:paraId="5E1FEDFC" w14:textId="5AF1AF17" w:rsidR="00443B52" w:rsidRPr="00833E16" w:rsidRDefault="00FD67BC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The</w:t>
      </w:r>
      <w:r w:rsidRPr="00BD6CC4">
        <w:rPr>
          <w:spacing w:val="-11"/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BD6CC4">
        <w:rPr>
          <w:spacing w:val="-14"/>
          <w:sz w:val="20"/>
          <w:szCs w:val="20"/>
        </w:rPr>
        <w:t xml:space="preserve"> </w:t>
      </w:r>
      <w:r w:rsidR="00D830DE" w:rsidRPr="00833E16">
        <w:rPr>
          <w:sz w:val="20"/>
          <w:szCs w:val="20"/>
        </w:rPr>
        <w:t xml:space="preserve">sets the Association’s </w:t>
      </w:r>
      <w:r w:rsidR="00D830DE">
        <w:rPr>
          <w:sz w:val="20"/>
          <w:szCs w:val="20"/>
        </w:rPr>
        <w:t xml:space="preserve">(and its subsidiaries) </w:t>
      </w:r>
      <w:r w:rsidR="00D830DE" w:rsidRPr="00833E16">
        <w:rPr>
          <w:sz w:val="20"/>
          <w:szCs w:val="20"/>
        </w:rPr>
        <w:t>ambitions, plan</w:t>
      </w:r>
      <w:r w:rsidR="00D830DE">
        <w:rPr>
          <w:sz w:val="20"/>
          <w:szCs w:val="20"/>
        </w:rPr>
        <w:t>s</w:t>
      </w:r>
      <w:r w:rsidR="00443B52">
        <w:rPr>
          <w:sz w:val="20"/>
          <w:szCs w:val="20"/>
        </w:rPr>
        <w:t xml:space="preserve">, </w:t>
      </w:r>
      <w:r w:rsidR="00D830DE" w:rsidRPr="00833E16">
        <w:rPr>
          <w:sz w:val="20"/>
          <w:szCs w:val="20"/>
        </w:rPr>
        <w:t>strategies</w:t>
      </w:r>
      <w:r w:rsidR="00443B52">
        <w:rPr>
          <w:sz w:val="20"/>
          <w:szCs w:val="20"/>
        </w:rPr>
        <w:t xml:space="preserve"> and policies</w:t>
      </w:r>
      <w:r w:rsidR="00D830DE" w:rsidRPr="00833E16">
        <w:rPr>
          <w:sz w:val="20"/>
          <w:szCs w:val="20"/>
        </w:rPr>
        <w:t xml:space="preserve"> </w:t>
      </w:r>
      <w:r w:rsidR="00D830DE">
        <w:rPr>
          <w:sz w:val="20"/>
          <w:szCs w:val="20"/>
        </w:rPr>
        <w:t xml:space="preserve">to enable it to meet its social purpose and remain viable and sustainable. </w:t>
      </w:r>
      <w:r w:rsidR="00443B52">
        <w:rPr>
          <w:sz w:val="20"/>
          <w:szCs w:val="20"/>
        </w:rPr>
        <w:t>Through this it exercises direction and control of the Association.</w:t>
      </w:r>
      <w:r w:rsidR="00201D62">
        <w:rPr>
          <w:sz w:val="20"/>
          <w:szCs w:val="20"/>
        </w:rPr>
        <w:t xml:space="preserve"> </w:t>
      </w:r>
      <w:r w:rsidR="00D830DE">
        <w:rPr>
          <w:sz w:val="20"/>
          <w:szCs w:val="20"/>
        </w:rPr>
        <w:t>It exercise</w:t>
      </w:r>
      <w:r w:rsidR="00443B52">
        <w:rPr>
          <w:sz w:val="20"/>
          <w:szCs w:val="20"/>
        </w:rPr>
        <w:t>s</w:t>
      </w:r>
      <w:r w:rsidR="00D830DE">
        <w:rPr>
          <w:sz w:val="20"/>
          <w:szCs w:val="20"/>
        </w:rPr>
        <w:t xml:space="preserve"> oversight of delivery</w:t>
      </w:r>
      <w:r w:rsidR="00443B52">
        <w:rPr>
          <w:sz w:val="20"/>
          <w:szCs w:val="20"/>
        </w:rPr>
        <w:t xml:space="preserve"> of plans and strategies through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monitoring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performance</w:t>
      </w:r>
      <w:r w:rsidRPr="00BD6CC4">
        <w:rPr>
          <w:spacing w:val="1"/>
          <w:sz w:val="20"/>
          <w:szCs w:val="20"/>
        </w:rPr>
        <w:t xml:space="preserve"> </w:t>
      </w:r>
      <w:r w:rsidR="00443B52">
        <w:rPr>
          <w:spacing w:val="1"/>
          <w:sz w:val="20"/>
          <w:szCs w:val="20"/>
        </w:rPr>
        <w:t xml:space="preserve">and effectiveness </w:t>
      </w:r>
      <w:r w:rsidRPr="00BD6CC4">
        <w:rPr>
          <w:sz w:val="20"/>
          <w:szCs w:val="20"/>
        </w:rPr>
        <w:t>of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all</w:t>
      </w:r>
      <w:r w:rsidRPr="00BD6CC4">
        <w:rPr>
          <w:spacing w:val="1"/>
          <w:sz w:val="20"/>
          <w:szCs w:val="20"/>
        </w:rPr>
        <w:t xml:space="preserve"> </w:t>
      </w:r>
      <w:r w:rsidR="00443B52">
        <w:rPr>
          <w:sz w:val="20"/>
          <w:szCs w:val="20"/>
        </w:rPr>
        <w:t>business</w:t>
      </w:r>
      <w:r w:rsidR="00443B52"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functions;</w:t>
      </w:r>
      <w:r w:rsidRPr="00BD6CC4">
        <w:rPr>
          <w:spacing w:val="1"/>
          <w:sz w:val="20"/>
          <w:szCs w:val="20"/>
        </w:rPr>
        <w:t xml:space="preserve"> </w:t>
      </w:r>
      <w:r w:rsidR="00443B52">
        <w:rPr>
          <w:sz w:val="20"/>
          <w:szCs w:val="20"/>
        </w:rPr>
        <w:t>the delivery of strategic aims and the implementation of policies.</w:t>
      </w:r>
      <w:r w:rsidRPr="00BD6CC4">
        <w:rPr>
          <w:spacing w:val="1"/>
          <w:sz w:val="20"/>
          <w:szCs w:val="20"/>
        </w:rPr>
        <w:t xml:space="preserve"> </w:t>
      </w:r>
    </w:p>
    <w:p w14:paraId="09F9CE11" w14:textId="77777777" w:rsidR="00443B52" w:rsidRPr="00833E16" w:rsidRDefault="00443B52" w:rsidP="00565052">
      <w:pPr>
        <w:pStyle w:val="ListParagraph"/>
        <w:tabs>
          <w:tab w:val="left" w:pos="567"/>
        </w:tabs>
        <w:ind w:left="426" w:right="347" w:hanging="710"/>
        <w:rPr>
          <w:sz w:val="20"/>
          <w:szCs w:val="20"/>
        </w:rPr>
      </w:pPr>
    </w:p>
    <w:p w14:paraId="12C86117" w14:textId="12FCC34C" w:rsidR="00443B52" w:rsidRDefault="00443B52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>
        <w:rPr>
          <w:sz w:val="20"/>
          <w:szCs w:val="20"/>
        </w:rPr>
        <w:t>The Board establishes organisation and staffing structures and determines the resources for such to support the delivery of the Association’s social purpose and strategic aims and regularly reviews their effectiveness.</w:t>
      </w:r>
    </w:p>
    <w:p w14:paraId="2C416D3F" w14:textId="77777777" w:rsidR="00443B52" w:rsidRPr="00833E16" w:rsidRDefault="00443B52" w:rsidP="00565052">
      <w:pPr>
        <w:pStyle w:val="ListParagraph"/>
        <w:tabs>
          <w:tab w:val="left" w:pos="567"/>
        </w:tabs>
        <w:ind w:left="426" w:right="347" w:hanging="710"/>
        <w:rPr>
          <w:sz w:val="20"/>
          <w:szCs w:val="20"/>
        </w:rPr>
      </w:pPr>
    </w:p>
    <w:p w14:paraId="522AAEA4" w14:textId="5C415A56" w:rsidR="00C87580" w:rsidRDefault="00443B52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Board establishes an internal control and risk management framework and oversees its effectiveness.  </w:t>
      </w:r>
    </w:p>
    <w:p w14:paraId="290AF64F" w14:textId="77777777" w:rsidR="009F5B3A" w:rsidRPr="00833E16" w:rsidRDefault="009F5B3A" w:rsidP="00565052">
      <w:pPr>
        <w:pStyle w:val="ListParagraph"/>
        <w:tabs>
          <w:tab w:val="left" w:pos="567"/>
        </w:tabs>
        <w:ind w:left="426" w:right="347" w:hanging="710"/>
        <w:rPr>
          <w:sz w:val="20"/>
          <w:szCs w:val="20"/>
        </w:rPr>
      </w:pPr>
    </w:p>
    <w:p w14:paraId="0367328D" w14:textId="406C42FD" w:rsidR="009F5B3A" w:rsidRPr="00BD6CC4" w:rsidRDefault="009F5B3A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>
        <w:rPr>
          <w:sz w:val="20"/>
          <w:szCs w:val="20"/>
        </w:rPr>
        <w:t>The Board retains ultimate responsibility for the Association’s compliance with legal, statutory, regulatory and constitutional requirements.</w:t>
      </w:r>
    </w:p>
    <w:p w14:paraId="4A7AB972" w14:textId="77777777" w:rsidR="00C87580" w:rsidRPr="00BD6CC4" w:rsidRDefault="00C87580" w:rsidP="00565052">
      <w:pPr>
        <w:pStyle w:val="BodyText"/>
        <w:tabs>
          <w:tab w:val="left" w:pos="567"/>
        </w:tabs>
        <w:ind w:left="426" w:right="347" w:hanging="710"/>
        <w:rPr>
          <w:sz w:val="20"/>
          <w:szCs w:val="20"/>
        </w:rPr>
      </w:pPr>
    </w:p>
    <w:p w14:paraId="61292B85" w14:textId="7F0B4E47" w:rsidR="00C87580" w:rsidRPr="00BD6CC4" w:rsidRDefault="00FD67BC" w:rsidP="00565052">
      <w:pPr>
        <w:pStyle w:val="ListParagraph"/>
        <w:numPr>
          <w:ilvl w:val="2"/>
          <w:numId w:val="15"/>
        </w:numPr>
        <w:tabs>
          <w:tab w:val="left" w:pos="567"/>
          <w:tab w:val="left" w:pos="2079"/>
        </w:tabs>
        <w:ind w:left="426" w:right="347" w:hanging="710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has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overall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responsibility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for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affairs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BD6CC4">
        <w:rPr>
          <w:spacing w:val="1"/>
          <w:sz w:val="20"/>
          <w:szCs w:val="20"/>
        </w:rPr>
        <w:t xml:space="preserve"> </w:t>
      </w:r>
      <w:r w:rsidR="00551D8B" w:rsidRPr="00BD6CC4">
        <w:rPr>
          <w:sz w:val="20"/>
          <w:szCs w:val="20"/>
        </w:rPr>
        <w:t>Habinteg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but</w:t>
      </w:r>
      <w:r w:rsidR="006B50CC" w:rsidRPr="00BD6CC4">
        <w:rPr>
          <w:sz w:val="20"/>
          <w:szCs w:val="20"/>
        </w:rPr>
        <w:t xml:space="preserve"> </w:t>
      </w:r>
      <w:r w:rsidRPr="00BD6CC4">
        <w:rPr>
          <w:spacing w:val="-64"/>
          <w:sz w:val="20"/>
          <w:szCs w:val="20"/>
        </w:rPr>
        <w:t xml:space="preserve"> </w:t>
      </w:r>
      <w:r w:rsidRPr="00BD6CC4">
        <w:rPr>
          <w:sz w:val="20"/>
          <w:szCs w:val="20"/>
        </w:rPr>
        <w:t>delegates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day-to-day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running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organisation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to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Chief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Executive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and other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employees.</w:t>
      </w:r>
    </w:p>
    <w:p w14:paraId="037776BF" w14:textId="77777777" w:rsidR="00C87580" w:rsidRPr="00BD6CC4" w:rsidRDefault="00C87580" w:rsidP="00565052">
      <w:pPr>
        <w:pStyle w:val="BodyText"/>
        <w:tabs>
          <w:tab w:val="left" w:pos="567"/>
        </w:tabs>
        <w:spacing w:before="10"/>
        <w:ind w:left="426" w:right="347" w:hanging="710"/>
        <w:rPr>
          <w:sz w:val="20"/>
          <w:szCs w:val="20"/>
        </w:rPr>
      </w:pPr>
    </w:p>
    <w:p w14:paraId="4412A98F" w14:textId="17F133AE" w:rsidR="00C87580" w:rsidRPr="00BD6CC4" w:rsidRDefault="00FD67BC" w:rsidP="00FC1FD6">
      <w:pPr>
        <w:pStyle w:val="Heading1"/>
        <w:numPr>
          <w:ilvl w:val="1"/>
          <w:numId w:val="14"/>
        </w:numPr>
        <w:spacing w:before="77"/>
        <w:ind w:left="426" w:hanging="710"/>
        <w:rPr>
          <w:sz w:val="20"/>
          <w:szCs w:val="20"/>
        </w:rPr>
      </w:pPr>
      <w:r w:rsidRPr="00BD6CC4">
        <w:rPr>
          <w:sz w:val="20"/>
          <w:szCs w:val="20"/>
        </w:rPr>
        <w:t>Core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Responsibilities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of,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Matters Reserved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for,</w:t>
      </w:r>
      <w:r w:rsidRPr="00BD6CC4">
        <w:rPr>
          <w:spacing w:val="2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</w:p>
    <w:p w14:paraId="1AFF9B1C" w14:textId="77777777" w:rsidR="00C87580" w:rsidRPr="00BD6CC4" w:rsidRDefault="00C87580" w:rsidP="00457DB1">
      <w:pPr>
        <w:pStyle w:val="BodyText"/>
        <w:tabs>
          <w:tab w:val="left" w:pos="567"/>
        </w:tabs>
        <w:spacing w:before="10"/>
        <w:ind w:left="426" w:hanging="710"/>
        <w:rPr>
          <w:b/>
          <w:sz w:val="20"/>
          <w:szCs w:val="20"/>
        </w:rPr>
      </w:pPr>
    </w:p>
    <w:p w14:paraId="5AEE3193" w14:textId="77777777" w:rsidR="00C87580" w:rsidRPr="00063C8E" w:rsidRDefault="00FD67BC" w:rsidP="00457DB1">
      <w:pPr>
        <w:pStyle w:val="ListParagraph"/>
        <w:numPr>
          <w:ilvl w:val="2"/>
          <w:numId w:val="14"/>
        </w:numPr>
        <w:tabs>
          <w:tab w:val="left" w:pos="567"/>
          <w:tab w:val="left" w:pos="2078"/>
          <w:tab w:val="left" w:pos="2079"/>
        </w:tabs>
        <w:ind w:left="426" w:hanging="710"/>
        <w:rPr>
          <w:sz w:val="21"/>
          <w:szCs w:val="21"/>
        </w:rPr>
      </w:pPr>
      <w:r w:rsidRPr="00063C8E">
        <w:rPr>
          <w:sz w:val="21"/>
          <w:szCs w:val="21"/>
        </w:rPr>
        <w:t>The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Core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Responsibilities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Board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are</w:t>
      </w:r>
      <w:r w:rsidRPr="00063C8E">
        <w:rPr>
          <w:spacing w:val="2"/>
          <w:sz w:val="21"/>
          <w:szCs w:val="21"/>
        </w:rPr>
        <w:t xml:space="preserve"> </w:t>
      </w:r>
      <w:r w:rsidRPr="00063C8E">
        <w:rPr>
          <w:sz w:val="21"/>
          <w:szCs w:val="21"/>
        </w:rPr>
        <w:t>to:</w:t>
      </w:r>
    </w:p>
    <w:p w14:paraId="7EF0BB46" w14:textId="77777777" w:rsidR="00C87580" w:rsidRPr="00063C8E" w:rsidRDefault="00C87580" w:rsidP="00457DB1">
      <w:pPr>
        <w:pStyle w:val="BodyText"/>
        <w:tabs>
          <w:tab w:val="left" w:pos="567"/>
        </w:tabs>
        <w:spacing w:before="9"/>
        <w:ind w:left="426" w:hanging="710"/>
        <w:rPr>
          <w:sz w:val="21"/>
          <w:szCs w:val="21"/>
        </w:rPr>
      </w:pPr>
    </w:p>
    <w:p w14:paraId="744D7BB1" w14:textId="03D53A78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 xml:space="preserve">Set and ensure compliance with the </w:t>
      </w:r>
      <w:r w:rsidR="00551D8B" w:rsidRPr="00063C8E">
        <w:rPr>
          <w:sz w:val="21"/>
          <w:szCs w:val="21"/>
        </w:rPr>
        <w:t>Habinteg</w:t>
      </w:r>
      <w:r w:rsidRPr="00063C8E">
        <w:rPr>
          <w:sz w:val="21"/>
          <w:szCs w:val="21"/>
        </w:rPr>
        <w:t>’s vision, values,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mission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strategic objectives;</w:t>
      </w:r>
    </w:p>
    <w:p w14:paraId="2630BA07" w14:textId="09CD28D6" w:rsidR="009E4825" w:rsidRPr="00063C8E" w:rsidRDefault="009E4825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bookmarkStart w:id="0" w:name="_Hlk108430816"/>
      <w:r w:rsidRPr="00063C8E">
        <w:rPr>
          <w:sz w:val="21"/>
          <w:szCs w:val="21"/>
        </w:rPr>
        <w:t>Set organisational and governance structures which support delivery of the Association’s social purpose and strategic objectives;</w:t>
      </w:r>
    </w:p>
    <w:bookmarkEnd w:id="0"/>
    <w:p w14:paraId="5B8F1A87" w14:textId="650FE41A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 xml:space="preserve">Set </w:t>
      </w:r>
      <w:r w:rsidR="003148D2" w:rsidRPr="00063C8E">
        <w:rPr>
          <w:sz w:val="21"/>
          <w:szCs w:val="21"/>
        </w:rPr>
        <w:t xml:space="preserve">and lead organisational </w:t>
      </w:r>
      <w:r w:rsidRPr="00063C8E">
        <w:rPr>
          <w:sz w:val="21"/>
          <w:szCs w:val="21"/>
        </w:rPr>
        <w:t>culture with a strong resident engagement 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empowerment focus;</w:t>
      </w:r>
    </w:p>
    <w:p w14:paraId="12E08855" w14:textId="2A79AB70" w:rsidR="003148D2" w:rsidRPr="00063C8E" w:rsidRDefault="00791891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bookmarkStart w:id="1" w:name="_Hlk108430830"/>
      <w:r w:rsidRPr="00063C8E">
        <w:rPr>
          <w:sz w:val="21"/>
          <w:szCs w:val="21"/>
        </w:rPr>
        <w:t>Set Habinteg’s approach to Diversity, Equality and Inclusion</w:t>
      </w:r>
      <w:bookmarkEnd w:id="1"/>
      <w:r w:rsidRPr="00063C8E">
        <w:rPr>
          <w:spacing w:val="-64"/>
          <w:sz w:val="21"/>
          <w:szCs w:val="21"/>
        </w:rPr>
        <w:t xml:space="preserve">  </w:t>
      </w:r>
      <w:r w:rsidRPr="00063C8E">
        <w:rPr>
          <w:sz w:val="21"/>
          <w:szCs w:val="21"/>
        </w:rPr>
        <w:t xml:space="preserve"> </w:t>
      </w:r>
    </w:p>
    <w:p w14:paraId="3421FD0F" w14:textId="0CE94ABD" w:rsidR="003148D2" w:rsidRPr="00063C8E" w:rsidRDefault="003148D2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Ensure accountability to all stakeholders (including customers);</w:t>
      </w:r>
    </w:p>
    <w:p w14:paraId="1BF9962B" w14:textId="77777777" w:rsidR="00C87580" w:rsidRPr="00063C8E" w:rsidRDefault="00FD67BC" w:rsidP="00565052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1162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Ensure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efficient,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effective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economic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operation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organisation,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including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governance structure;</w:t>
      </w:r>
    </w:p>
    <w:p w14:paraId="5102C364" w14:textId="77777777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Provide oversight, direction and constructive challenge to the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organisation’s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Chief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Executive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wider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Executive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team;</w:t>
      </w:r>
    </w:p>
    <w:p w14:paraId="5185D2F8" w14:textId="1D387360" w:rsidR="002D7605" w:rsidRPr="00063C8E" w:rsidRDefault="002D7605" w:rsidP="001B5284">
      <w:pPr>
        <w:pStyle w:val="ListParagraph"/>
        <w:numPr>
          <w:ilvl w:val="3"/>
          <w:numId w:val="14"/>
        </w:numPr>
        <w:tabs>
          <w:tab w:val="left" w:pos="1134"/>
          <w:tab w:val="left" w:pos="2929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Appoint (and if necessary, remove) the Chief Executive 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 xml:space="preserve">approve their salary, benefits and terms of employment, subject </w:t>
      </w:r>
      <w:r w:rsidRPr="00063C8E">
        <w:rPr>
          <w:spacing w:val="-64"/>
          <w:sz w:val="21"/>
          <w:szCs w:val="21"/>
        </w:rPr>
        <w:t xml:space="preserve"> </w:t>
      </w:r>
      <w:r w:rsidRPr="00063C8E">
        <w:rPr>
          <w:sz w:val="21"/>
          <w:szCs w:val="21"/>
        </w:rPr>
        <w:t>to</w:t>
      </w:r>
      <w:r w:rsidR="00201D62" w:rsidRPr="00063C8E">
        <w:rPr>
          <w:sz w:val="21"/>
          <w:szCs w:val="21"/>
        </w:rPr>
        <w:t>,</w:t>
      </w:r>
      <w:r w:rsidRPr="00063C8E">
        <w:rPr>
          <w:sz w:val="21"/>
          <w:szCs w:val="21"/>
        </w:rPr>
        <w:t xml:space="preserve"> independent advice as appropriate and approve any material payments/benefits to the Chief Executive upon termination of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their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contract;</w:t>
      </w:r>
    </w:p>
    <w:p w14:paraId="38835761" w14:textId="77777777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Satisfy itself as to the integrity of the organisation’s financial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information;</w:t>
      </w:r>
    </w:p>
    <w:p w14:paraId="21BBFA7C" w14:textId="6981D544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Establish, oversee and review a framework of delegation 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systems of internal control; including the powers to direct 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intervene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if necessary, in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governance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any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subsidiary;</w:t>
      </w:r>
    </w:p>
    <w:p w14:paraId="43851D25" w14:textId="51A5F0F0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Monitor</w:t>
      </w:r>
      <w:r w:rsidRPr="00063C8E">
        <w:rPr>
          <w:spacing w:val="-3"/>
          <w:sz w:val="21"/>
          <w:szCs w:val="21"/>
        </w:rPr>
        <w:t xml:space="preserve"> </w:t>
      </w:r>
      <w:r w:rsidR="00791891" w:rsidRPr="00063C8E">
        <w:rPr>
          <w:spacing w:val="-3"/>
          <w:sz w:val="21"/>
          <w:szCs w:val="21"/>
        </w:rPr>
        <w:t xml:space="preserve">strategic, operational and financial </w:t>
      </w:r>
      <w:r w:rsidRPr="00063C8E">
        <w:rPr>
          <w:sz w:val="21"/>
          <w:szCs w:val="21"/>
        </w:rPr>
        <w:t>performance</w:t>
      </w:r>
      <w:r w:rsidRPr="00063C8E">
        <w:rPr>
          <w:spacing w:val="-5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-5"/>
          <w:sz w:val="21"/>
          <w:szCs w:val="21"/>
        </w:rPr>
        <w:t xml:space="preserve"> </w:t>
      </w:r>
      <w:r w:rsidRPr="00063C8E">
        <w:rPr>
          <w:sz w:val="21"/>
          <w:szCs w:val="21"/>
        </w:rPr>
        <w:t>hold</w:t>
      </w:r>
      <w:r w:rsidRPr="00063C8E">
        <w:rPr>
          <w:spacing w:val="-5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-4"/>
          <w:sz w:val="21"/>
          <w:szCs w:val="21"/>
        </w:rPr>
        <w:t xml:space="preserve"> </w:t>
      </w:r>
      <w:r w:rsidRPr="00063C8E">
        <w:rPr>
          <w:sz w:val="21"/>
          <w:szCs w:val="21"/>
        </w:rPr>
        <w:t>Executive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to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account</w:t>
      </w:r>
      <w:r w:rsidRPr="00063C8E">
        <w:rPr>
          <w:spacing w:val="-5"/>
          <w:sz w:val="21"/>
          <w:szCs w:val="21"/>
        </w:rPr>
        <w:t xml:space="preserve"> </w:t>
      </w:r>
      <w:r w:rsidRPr="00063C8E">
        <w:rPr>
          <w:sz w:val="21"/>
          <w:szCs w:val="21"/>
        </w:rPr>
        <w:t>for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the delivery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their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objectives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the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achievement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agreed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performance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targets;</w:t>
      </w:r>
    </w:p>
    <w:p w14:paraId="64BBF3D3" w14:textId="4C030A85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Establish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oversee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risk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management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assurance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framework in order to safeguard the assets and reputation of</w:t>
      </w:r>
      <w:r w:rsidRPr="00063C8E">
        <w:rPr>
          <w:spacing w:val="1"/>
          <w:sz w:val="21"/>
          <w:szCs w:val="21"/>
        </w:rPr>
        <w:t xml:space="preserve"> </w:t>
      </w:r>
      <w:r w:rsidR="00551D8B" w:rsidRPr="00063C8E">
        <w:rPr>
          <w:sz w:val="21"/>
          <w:szCs w:val="21"/>
        </w:rPr>
        <w:t>Habinteg</w:t>
      </w:r>
      <w:r w:rsidRPr="00063C8E">
        <w:rPr>
          <w:sz w:val="21"/>
          <w:szCs w:val="21"/>
        </w:rPr>
        <w:t>;</w:t>
      </w:r>
    </w:p>
    <w:p w14:paraId="574EF132" w14:textId="37C382F2" w:rsidR="0070105D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Ensure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that</w:t>
      </w:r>
      <w:r w:rsidRPr="00063C8E">
        <w:rPr>
          <w:spacing w:val="1"/>
          <w:sz w:val="21"/>
          <w:szCs w:val="21"/>
        </w:rPr>
        <w:t xml:space="preserve"> </w:t>
      </w:r>
      <w:r w:rsidR="00551D8B" w:rsidRPr="00063C8E">
        <w:rPr>
          <w:sz w:val="21"/>
          <w:szCs w:val="21"/>
        </w:rPr>
        <w:t>Habinteg</w:t>
      </w:r>
      <w:r w:rsidRPr="00063C8E">
        <w:rPr>
          <w:sz w:val="21"/>
          <w:szCs w:val="21"/>
        </w:rPr>
        <w:t>’s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affairs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are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conducted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lawfully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in</w:t>
      </w:r>
      <w:r w:rsidRPr="00063C8E">
        <w:rPr>
          <w:spacing w:val="1"/>
          <w:sz w:val="21"/>
          <w:szCs w:val="21"/>
        </w:rPr>
        <w:t xml:space="preserve"> </w:t>
      </w:r>
      <w:r w:rsidRPr="00063C8E">
        <w:rPr>
          <w:sz w:val="21"/>
          <w:szCs w:val="21"/>
        </w:rPr>
        <w:t>accordance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with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high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standards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of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performance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and</w:t>
      </w:r>
      <w:r w:rsidRPr="00063C8E">
        <w:rPr>
          <w:spacing w:val="-1"/>
          <w:sz w:val="21"/>
          <w:szCs w:val="21"/>
        </w:rPr>
        <w:t xml:space="preserve"> </w:t>
      </w:r>
      <w:r w:rsidRPr="00063C8E">
        <w:rPr>
          <w:sz w:val="21"/>
          <w:szCs w:val="21"/>
        </w:rPr>
        <w:t>probity;</w:t>
      </w:r>
    </w:p>
    <w:p w14:paraId="59685203" w14:textId="3D9496DA" w:rsidR="00C87580" w:rsidRPr="00063C8E" w:rsidRDefault="00CB3BB9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bookmarkStart w:id="2" w:name="_Hlk108430852"/>
      <w:r w:rsidRPr="00063C8E">
        <w:rPr>
          <w:sz w:val="21"/>
          <w:szCs w:val="21"/>
        </w:rPr>
        <w:t xml:space="preserve">Establish a </w:t>
      </w:r>
      <w:r w:rsidR="002D7605" w:rsidRPr="00063C8E">
        <w:rPr>
          <w:sz w:val="21"/>
          <w:szCs w:val="21"/>
        </w:rPr>
        <w:t xml:space="preserve">Health and Safety and </w:t>
      </w:r>
      <w:r w:rsidR="00EE488A" w:rsidRPr="00063C8E">
        <w:rPr>
          <w:sz w:val="21"/>
          <w:szCs w:val="21"/>
        </w:rPr>
        <w:t xml:space="preserve">Framework to ensure the safety and wellbeing of the </w:t>
      </w:r>
      <w:r w:rsidR="00EE488A" w:rsidRPr="00063C8E">
        <w:rPr>
          <w:sz w:val="21"/>
          <w:szCs w:val="21"/>
        </w:rPr>
        <w:lastRenderedPageBreak/>
        <w:t xml:space="preserve">Association’s residents, customers and workforce </w:t>
      </w:r>
      <w:r w:rsidRPr="00063C8E">
        <w:rPr>
          <w:sz w:val="21"/>
          <w:szCs w:val="21"/>
        </w:rPr>
        <w:t xml:space="preserve">Compliance; </w:t>
      </w:r>
      <w:bookmarkEnd w:id="2"/>
    </w:p>
    <w:p w14:paraId="7A6AED9E" w14:textId="052C9E93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 xml:space="preserve">Ensure that </w:t>
      </w:r>
      <w:r w:rsidR="00551D8B" w:rsidRPr="00063C8E">
        <w:rPr>
          <w:sz w:val="21"/>
          <w:szCs w:val="21"/>
        </w:rPr>
        <w:t>Habinteg</w:t>
      </w:r>
      <w:r w:rsidRPr="00063C8E">
        <w:rPr>
          <w:sz w:val="21"/>
          <w:szCs w:val="21"/>
        </w:rPr>
        <w:t xml:space="preserve"> is effectively positioned, building its profile, reputation, relationships and networks locally, regionally and nationally;</w:t>
      </w:r>
    </w:p>
    <w:p w14:paraId="732ACCE4" w14:textId="2CC0E812" w:rsidR="00C87580" w:rsidRPr="00063C8E" w:rsidRDefault="00791891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 xml:space="preserve">Ensure </w:t>
      </w:r>
      <w:r w:rsidR="00FD67BC" w:rsidRPr="00063C8E">
        <w:rPr>
          <w:sz w:val="21"/>
          <w:szCs w:val="21"/>
        </w:rPr>
        <w:t>compliance with relevant law, regulation and the Constitution</w:t>
      </w:r>
      <w:r w:rsidR="005844D7">
        <w:rPr>
          <w:sz w:val="21"/>
          <w:szCs w:val="21"/>
        </w:rPr>
        <w:t xml:space="preserve"> (The Rules)</w:t>
      </w:r>
      <w:r w:rsidR="00FD67BC" w:rsidRPr="00063C8E">
        <w:rPr>
          <w:sz w:val="21"/>
          <w:szCs w:val="21"/>
        </w:rPr>
        <w:t>;</w:t>
      </w:r>
      <w:r w:rsidR="00457DB1" w:rsidRPr="00063C8E">
        <w:rPr>
          <w:sz w:val="21"/>
          <w:szCs w:val="21"/>
        </w:rPr>
        <w:t xml:space="preserve"> and</w:t>
      </w:r>
    </w:p>
    <w:p w14:paraId="6D6D0766" w14:textId="78E7393D" w:rsidR="00C87580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spacing w:line="293" w:lineRule="exact"/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Take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appropriate</w:t>
      </w:r>
      <w:r w:rsidRPr="00063C8E">
        <w:rPr>
          <w:spacing w:val="-4"/>
          <w:sz w:val="21"/>
          <w:szCs w:val="21"/>
        </w:rPr>
        <w:t xml:space="preserve"> </w:t>
      </w:r>
      <w:r w:rsidRPr="00063C8E">
        <w:rPr>
          <w:sz w:val="21"/>
          <w:szCs w:val="21"/>
        </w:rPr>
        <w:t>professional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advice</w:t>
      </w:r>
      <w:r w:rsidRPr="00063C8E">
        <w:rPr>
          <w:spacing w:val="-3"/>
          <w:sz w:val="21"/>
          <w:szCs w:val="21"/>
        </w:rPr>
        <w:t xml:space="preserve"> </w:t>
      </w:r>
      <w:r w:rsidRPr="00063C8E">
        <w:rPr>
          <w:sz w:val="21"/>
          <w:szCs w:val="21"/>
        </w:rPr>
        <w:t>whenever</w:t>
      </w:r>
      <w:r w:rsidRPr="00063C8E">
        <w:rPr>
          <w:spacing w:val="-2"/>
          <w:sz w:val="21"/>
          <w:szCs w:val="21"/>
        </w:rPr>
        <w:t xml:space="preserve"> </w:t>
      </w:r>
      <w:r w:rsidRPr="00063C8E">
        <w:rPr>
          <w:sz w:val="21"/>
          <w:szCs w:val="21"/>
        </w:rPr>
        <w:t>necessary.</w:t>
      </w:r>
    </w:p>
    <w:p w14:paraId="0AC1CD84" w14:textId="69736CA0" w:rsidR="00C87580" w:rsidRPr="00BD6CC4" w:rsidRDefault="00FD67BC" w:rsidP="00457DB1">
      <w:pPr>
        <w:pStyle w:val="ListParagraph"/>
        <w:numPr>
          <w:ilvl w:val="2"/>
          <w:numId w:val="14"/>
        </w:numPr>
        <w:tabs>
          <w:tab w:val="left" w:pos="567"/>
          <w:tab w:val="left" w:pos="2078"/>
          <w:tab w:val="left" w:pos="2079"/>
        </w:tabs>
        <w:spacing w:before="187"/>
        <w:ind w:left="426" w:hanging="710"/>
        <w:rPr>
          <w:sz w:val="20"/>
          <w:szCs w:val="20"/>
        </w:rPr>
      </w:pPr>
      <w:r w:rsidRPr="00BD6CC4">
        <w:rPr>
          <w:sz w:val="20"/>
          <w:szCs w:val="20"/>
        </w:rPr>
        <w:t>The</w:t>
      </w:r>
      <w:r w:rsidRPr="00BD6CC4">
        <w:rPr>
          <w:spacing w:val="-2"/>
          <w:sz w:val="20"/>
          <w:szCs w:val="20"/>
        </w:rPr>
        <w:t xml:space="preserve"> </w:t>
      </w:r>
      <w:r w:rsidRPr="00BD6CC4">
        <w:rPr>
          <w:sz w:val="20"/>
          <w:szCs w:val="20"/>
        </w:rPr>
        <w:t>matters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that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has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chosen</w:t>
      </w:r>
      <w:r w:rsidRPr="00BD6CC4">
        <w:rPr>
          <w:spacing w:val="3"/>
          <w:sz w:val="20"/>
          <w:szCs w:val="20"/>
        </w:rPr>
        <w:t xml:space="preserve"> </w:t>
      </w:r>
      <w:r w:rsidRPr="00BD6CC4">
        <w:rPr>
          <w:sz w:val="20"/>
          <w:szCs w:val="20"/>
        </w:rPr>
        <w:t>to</w:t>
      </w:r>
      <w:r w:rsidRPr="00BD6CC4">
        <w:rPr>
          <w:spacing w:val="-1"/>
          <w:sz w:val="20"/>
          <w:szCs w:val="20"/>
        </w:rPr>
        <w:t xml:space="preserve"> </w:t>
      </w:r>
      <w:r w:rsidRPr="00BD6CC4">
        <w:rPr>
          <w:sz w:val="20"/>
          <w:szCs w:val="20"/>
        </w:rPr>
        <w:t>reserve</w:t>
      </w:r>
      <w:r w:rsidRPr="00BD6CC4">
        <w:rPr>
          <w:spacing w:val="-4"/>
          <w:sz w:val="20"/>
          <w:szCs w:val="20"/>
        </w:rPr>
        <w:t xml:space="preserve"> </w:t>
      </w:r>
      <w:r w:rsidRPr="00BD6CC4">
        <w:rPr>
          <w:sz w:val="20"/>
          <w:szCs w:val="20"/>
        </w:rPr>
        <w:t>to itself are</w:t>
      </w:r>
      <w:r w:rsidRPr="00BD6CC4">
        <w:rPr>
          <w:spacing w:val="-2"/>
          <w:sz w:val="20"/>
          <w:szCs w:val="20"/>
        </w:rPr>
        <w:t xml:space="preserve"> </w:t>
      </w:r>
      <w:r w:rsidRPr="00BD6CC4">
        <w:rPr>
          <w:sz w:val="20"/>
          <w:szCs w:val="20"/>
        </w:rPr>
        <w:t>to:</w:t>
      </w:r>
    </w:p>
    <w:p w14:paraId="47F6055D" w14:textId="77777777" w:rsidR="00C87580" w:rsidRPr="00BD6CC4" w:rsidRDefault="00C87580" w:rsidP="00457DB1">
      <w:pPr>
        <w:pStyle w:val="BodyText"/>
        <w:tabs>
          <w:tab w:val="left" w:pos="567"/>
        </w:tabs>
        <w:spacing w:before="8"/>
        <w:ind w:left="426" w:hanging="710"/>
        <w:rPr>
          <w:sz w:val="20"/>
          <w:szCs w:val="20"/>
        </w:rPr>
      </w:pPr>
    </w:p>
    <w:p w14:paraId="44389468" w14:textId="46B73D5C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 xml:space="preserve">Approve </w:t>
      </w:r>
      <w:r w:rsidR="00AD02D9">
        <w:rPr>
          <w:sz w:val="21"/>
          <w:szCs w:val="21"/>
        </w:rPr>
        <w:t xml:space="preserve">the Corporate Plan and </w:t>
      </w:r>
      <w:r w:rsidRPr="00695A49">
        <w:rPr>
          <w:sz w:val="21"/>
          <w:szCs w:val="21"/>
        </w:rPr>
        <w:t xml:space="preserve">Corporate Strategies, </w:t>
      </w:r>
      <w:r w:rsidR="00E33FA1" w:rsidRPr="00695A49">
        <w:rPr>
          <w:sz w:val="21"/>
          <w:szCs w:val="21"/>
        </w:rPr>
        <w:t>;</w:t>
      </w:r>
    </w:p>
    <w:p w14:paraId="49A22888" w14:textId="5D08C1C4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Appoint (and, if necessary, remove) the External Auditor and approve the audit fee</w:t>
      </w:r>
      <w:r w:rsidR="00E33FA1" w:rsidRPr="00695A49">
        <w:rPr>
          <w:sz w:val="21"/>
          <w:szCs w:val="21"/>
        </w:rPr>
        <w:t>;</w:t>
      </w:r>
    </w:p>
    <w:p w14:paraId="6CF9BF92" w14:textId="2713BABE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Appoint the Internal Auditors</w:t>
      </w:r>
      <w:r w:rsidR="00E33FA1" w:rsidRPr="00695A49">
        <w:rPr>
          <w:sz w:val="21"/>
          <w:szCs w:val="21"/>
        </w:rPr>
        <w:t>;</w:t>
      </w:r>
    </w:p>
    <w:p w14:paraId="3FC585C9" w14:textId="41894EDE" w:rsidR="00770DA9" w:rsidRDefault="00F9419D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 xml:space="preserve">Approve the </w:t>
      </w:r>
      <w:r w:rsidR="00AD02D9">
        <w:rPr>
          <w:sz w:val="21"/>
          <w:szCs w:val="21"/>
        </w:rPr>
        <w:t>Business</w:t>
      </w:r>
      <w:r w:rsidR="00AD02D9" w:rsidRPr="00063C8E">
        <w:rPr>
          <w:sz w:val="21"/>
          <w:szCs w:val="21"/>
        </w:rPr>
        <w:t xml:space="preserve"> </w:t>
      </w:r>
      <w:r w:rsidRPr="00063C8E">
        <w:rPr>
          <w:sz w:val="21"/>
          <w:szCs w:val="21"/>
        </w:rPr>
        <w:t>Plan</w:t>
      </w:r>
      <w:r w:rsidR="00AD02D9">
        <w:rPr>
          <w:sz w:val="21"/>
          <w:szCs w:val="21"/>
        </w:rPr>
        <w:t xml:space="preserve"> and annual budget</w:t>
      </w:r>
      <w:r w:rsidR="002E6580" w:rsidRPr="00063C8E">
        <w:rPr>
          <w:sz w:val="21"/>
          <w:szCs w:val="21"/>
        </w:rPr>
        <w:t>;</w:t>
      </w:r>
      <w:r w:rsidRPr="00063C8E">
        <w:rPr>
          <w:sz w:val="21"/>
          <w:szCs w:val="21"/>
        </w:rPr>
        <w:t xml:space="preserve"> </w:t>
      </w:r>
    </w:p>
    <w:p w14:paraId="5F2B7D2B" w14:textId="42AFD6FF" w:rsidR="003B09CD" w:rsidRPr="00063C8E" w:rsidRDefault="003B09CD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562E40">
        <w:rPr>
          <w:sz w:val="21"/>
          <w:szCs w:val="21"/>
        </w:rPr>
        <w:t xml:space="preserve">Approve the </w:t>
      </w:r>
      <w:r w:rsidRPr="00063C8E">
        <w:rPr>
          <w:sz w:val="21"/>
          <w:szCs w:val="21"/>
        </w:rPr>
        <w:t>Treasury Strategic Plan, Treasury Management Policy and investment Policy;</w:t>
      </w:r>
    </w:p>
    <w:p w14:paraId="34CB0F4A" w14:textId="4BA3814D" w:rsidR="00F9419D" w:rsidRPr="00695A49" w:rsidRDefault="00770DA9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R</w:t>
      </w:r>
      <w:r w:rsidR="00F9419D" w:rsidRPr="00063C8E">
        <w:rPr>
          <w:sz w:val="21"/>
          <w:szCs w:val="21"/>
        </w:rPr>
        <w:t xml:space="preserve">eview and approve </w:t>
      </w:r>
      <w:r w:rsidR="008A4D41">
        <w:rPr>
          <w:sz w:val="21"/>
          <w:szCs w:val="21"/>
        </w:rPr>
        <w:t xml:space="preserve">the </w:t>
      </w:r>
      <w:r w:rsidRPr="00063C8E">
        <w:rPr>
          <w:sz w:val="21"/>
          <w:szCs w:val="21"/>
        </w:rPr>
        <w:t xml:space="preserve">programme and outcome of </w:t>
      </w:r>
      <w:r w:rsidR="00F9419D" w:rsidRPr="00063C8E">
        <w:rPr>
          <w:sz w:val="21"/>
          <w:szCs w:val="21"/>
        </w:rPr>
        <w:t>the stress-testing</w:t>
      </w:r>
      <w:r w:rsidRPr="00063C8E">
        <w:rPr>
          <w:sz w:val="21"/>
          <w:szCs w:val="21"/>
        </w:rPr>
        <w:t xml:space="preserve"> of th</w:t>
      </w:r>
      <w:r w:rsidR="00AD02D9">
        <w:rPr>
          <w:sz w:val="21"/>
          <w:szCs w:val="21"/>
        </w:rPr>
        <w:t>e Business</w:t>
      </w:r>
      <w:r w:rsidRPr="00695A49">
        <w:rPr>
          <w:sz w:val="21"/>
          <w:szCs w:val="21"/>
        </w:rPr>
        <w:t xml:space="preserve"> Plan</w:t>
      </w:r>
      <w:r w:rsidR="00E33FA1" w:rsidRPr="00695A49">
        <w:rPr>
          <w:sz w:val="21"/>
          <w:szCs w:val="21"/>
        </w:rPr>
        <w:t>;</w:t>
      </w:r>
    </w:p>
    <w:p w14:paraId="6D164EBD" w14:textId="7BD2F182" w:rsidR="00F9419D" w:rsidRPr="00695A49" w:rsidRDefault="00F9419D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the Asset &amp; Liability Register</w:t>
      </w:r>
      <w:r w:rsidR="00770DA9" w:rsidRPr="00695A49">
        <w:rPr>
          <w:sz w:val="21"/>
          <w:szCs w:val="21"/>
        </w:rPr>
        <w:t xml:space="preserve"> annually</w:t>
      </w:r>
      <w:r w:rsidR="00E33FA1" w:rsidRPr="00695A49">
        <w:rPr>
          <w:sz w:val="21"/>
          <w:szCs w:val="21"/>
        </w:rPr>
        <w:t>;</w:t>
      </w:r>
    </w:p>
    <w:p w14:paraId="0BD7A618" w14:textId="6CE07481" w:rsidR="00F9419D" w:rsidRPr="00695A49" w:rsidRDefault="00F9419D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the approach to Value for Money and the annual VFM self-assessment statement</w:t>
      </w:r>
      <w:r w:rsidR="00E33FA1" w:rsidRPr="00695A49">
        <w:rPr>
          <w:sz w:val="21"/>
          <w:szCs w:val="21"/>
        </w:rPr>
        <w:t>;</w:t>
      </w:r>
    </w:p>
    <w:p w14:paraId="44373FE5" w14:textId="04D6DEC0" w:rsidR="00C87580" w:rsidRPr="00695A49" w:rsidRDefault="00F9419D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each yea</w:t>
      </w:r>
      <w:r w:rsidR="00FD67BC" w:rsidRPr="00695A49">
        <w:rPr>
          <w:sz w:val="21"/>
          <w:szCs w:val="21"/>
        </w:rPr>
        <w:t>r's Statutory Accounts, Operating &amp; Financial</w:t>
      </w:r>
      <w:r w:rsidR="002D7605" w:rsidRPr="00695A49">
        <w:rPr>
          <w:sz w:val="21"/>
          <w:szCs w:val="21"/>
        </w:rPr>
        <w:t xml:space="preserve"> </w:t>
      </w:r>
      <w:r w:rsidR="00FD67BC" w:rsidRPr="00695A49">
        <w:rPr>
          <w:sz w:val="21"/>
          <w:szCs w:val="21"/>
        </w:rPr>
        <w:t>Review and Representation Letter</w:t>
      </w:r>
      <w:r w:rsidR="00E33FA1" w:rsidRPr="00695A49">
        <w:rPr>
          <w:sz w:val="21"/>
          <w:szCs w:val="21"/>
        </w:rPr>
        <w:t>;</w:t>
      </w:r>
    </w:p>
    <w:p w14:paraId="169B17C6" w14:textId="379AAE02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the Governance Framework (including Standing Orders), Financial Regulations, Schedule of Delegated Authority, any Intra Group Agreements and Policies it has reserved for Board approval (see 2.4</w:t>
      </w:r>
      <w:r w:rsidR="00E33FA1" w:rsidRPr="00695A49">
        <w:rPr>
          <w:sz w:val="21"/>
          <w:szCs w:val="21"/>
        </w:rPr>
        <w:t>);</w:t>
      </w:r>
    </w:p>
    <w:p w14:paraId="56EBC9C4" w14:textId="3E53DF0C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any new funding facilities or revisions to existing funding arrangements</w:t>
      </w:r>
      <w:r w:rsidR="00E33FA1" w:rsidRPr="00695A49">
        <w:rPr>
          <w:sz w:val="21"/>
          <w:szCs w:val="21"/>
        </w:rPr>
        <w:t>;</w:t>
      </w:r>
    </w:p>
    <w:p w14:paraId="2EA83EF1" w14:textId="55888791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investments and disposals above those delegated to the Executive Team</w:t>
      </w:r>
      <w:r w:rsidR="002D7605" w:rsidRPr="00695A49">
        <w:rPr>
          <w:sz w:val="21"/>
          <w:szCs w:val="21"/>
        </w:rPr>
        <w:t xml:space="preserve"> and Investment Committee</w:t>
      </w:r>
      <w:r w:rsidR="00E33FA1" w:rsidRPr="00695A49">
        <w:rPr>
          <w:sz w:val="21"/>
          <w:szCs w:val="21"/>
        </w:rPr>
        <w:t>;</w:t>
      </w:r>
    </w:p>
    <w:p w14:paraId="07837C1F" w14:textId="69F26924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>Approve any individual capital commitments above those delegated to the Executive Team</w:t>
      </w:r>
      <w:r w:rsidR="002D7605" w:rsidRPr="00695A49">
        <w:rPr>
          <w:sz w:val="21"/>
          <w:szCs w:val="21"/>
        </w:rPr>
        <w:t xml:space="preserve"> and the Investment Committee</w:t>
      </w:r>
      <w:r w:rsidR="00E33FA1" w:rsidRPr="00695A49">
        <w:rPr>
          <w:sz w:val="21"/>
          <w:szCs w:val="21"/>
        </w:rPr>
        <w:t>;</w:t>
      </w:r>
    </w:p>
    <w:p w14:paraId="7E93CC3F" w14:textId="56D00382" w:rsidR="00C87580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 xml:space="preserve">Consider and approve any expansion of operations into new activities or geographic areas and approve the cessation of </w:t>
      </w:r>
      <w:r w:rsidR="005C5382" w:rsidRPr="00695A49">
        <w:rPr>
          <w:sz w:val="21"/>
          <w:szCs w:val="21"/>
        </w:rPr>
        <w:t xml:space="preserve">any </w:t>
      </w:r>
      <w:r w:rsidRPr="00695A49">
        <w:rPr>
          <w:sz w:val="21"/>
          <w:szCs w:val="21"/>
        </w:rPr>
        <w:t>part of the organisation’s activities or withdrawal from geographical areas</w:t>
      </w:r>
      <w:r w:rsidR="00E33FA1" w:rsidRPr="00695A49">
        <w:rPr>
          <w:sz w:val="21"/>
          <w:szCs w:val="21"/>
        </w:rPr>
        <w:t>;</w:t>
      </w:r>
    </w:p>
    <w:p w14:paraId="541CCE80" w14:textId="0007F592" w:rsidR="0070105D" w:rsidRPr="00695A49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 xml:space="preserve">Approve any changes to the corporate or governance structure of </w:t>
      </w:r>
      <w:r w:rsidR="00551D8B" w:rsidRPr="00695A49">
        <w:rPr>
          <w:sz w:val="21"/>
          <w:szCs w:val="21"/>
        </w:rPr>
        <w:t>Habinteg</w:t>
      </w:r>
      <w:r w:rsidRPr="00695A49">
        <w:rPr>
          <w:sz w:val="21"/>
          <w:szCs w:val="21"/>
        </w:rPr>
        <w:t xml:space="preserve">, including the setting up of any subsidiaries or the establishment of any new </w:t>
      </w:r>
      <w:r w:rsidR="00E33FA1" w:rsidRPr="00695A49">
        <w:rPr>
          <w:sz w:val="21"/>
          <w:szCs w:val="21"/>
        </w:rPr>
        <w:t xml:space="preserve">standing </w:t>
      </w:r>
      <w:r w:rsidRPr="00695A49">
        <w:rPr>
          <w:sz w:val="21"/>
          <w:szCs w:val="21"/>
        </w:rPr>
        <w:t>Committees</w:t>
      </w:r>
      <w:r w:rsidR="00E33FA1" w:rsidRPr="00695A49">
        <w:rPr>
          <w:sz w:val="21"/>
          <w:szCs w:val="21"/>
        </w:rPr>
        <w:t>;</w:t>
      </w:r>
    </w:p>
    <w:p w14:paraId="076F8016" w14:textId="5AA43AF7" w:rsidR="00703897" w:rsidRPr="00063C8E" w:rsidRDefault="00703897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695A49">
        <w:rPr>
          <w:sz w:val="21"/>
          <w:szCs w:val="21"/>
        </w:rPr>
        <w:t xml:space="preserve">Oversee the Board </w:t>
      </w:r>
      <w:r w:rsidR="002E6580" w:rsidRPr="00695A49">
        <w:rPr>
          <w:sz w:val="21"/>
          <w:szCs w:val="21"/>
        </w:rPr>
        <w:t xml:space="preserve">&amp; Committee </w:t>
      </w:r>
      <w:r w:rsidRPr="00695A49">
        <w:rPr>
          <w:sz w:val="21"/>
          <w:szCs w:val="21"/>
        </w:rPr>
        <w:t>appraisal process and Board succession plan</w:t>
      </w:r>
      <w:r w:rsidR="008A4D41">
        <w:rPr>
          <w:sz w:val="21"/>
          <w:szCs w:val="21"/>
        </w:rPr>
        <w:t>ning</w:t>
      </w:r>
      <w:r w:rsidRPr="00063C8E">
        <w:rPr>
          <w:sz w:val="21"/>
          <w:szCs w:val="21"/>
        </w:rPr>
        <w:t>;</w:t>
      </w:r>
    </w:p>
    <w:p w14:paraId="24B70FB9" w14:textId="72F90B51" w:rsidR="00E33FA1" w:rsidRPr="00063C8E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Appoint (and if necessary, remove) the Chair of the Board and any other Board Non-Executive Director or co-</w:t>
      </w:r>
      <w:proofErr w:type="spellStart"/>
      <w:r w:rsidRPr="00063C8E">
        <w:rPr>
          <w:sz w:val="21"/>
          <w:szCs w:val="21"/>
        </w:rPr>
        <w:t>optee</w:t>
      </w:r>
      <w:proofErr w:type="spellEnd"/>
      <w:r w:rsidRPr="00063C8E">
        <w:rPr>
          <w:sz w:val="21"/>
          <w:szCs w:val="21"/>
        </w:rPr>
        <w:t>, including the Company Secretary.</w:t>
      </w:r>
    </w:p>
    <w:p w14:paraId="48B2E6DC" w14:textId="4BF3AD40" w:rsidR="00C87580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063C8E">
        <w:rPr>
          <w:sz w:val="21"/>
          <w:szCs w:val="21"/>
        </w:rPr>
        <w:t>Appoint (and if necessary, remove) the Vice Chair, and any Standing Committee Chairs and</w:t>
      </w:r>
      <w:r w:rsidR="0070105D" w:rsidRPr="00063C8E">
        <w:rPr>
          <w:sz w:val="21"/>
          <w:szCs w:val="21"/>
        </w:rPr>
        <w:t xml:space="preserve"> </w:t>
      </w:r>
      <w:r w:rsidR="009F65E4" w:rsidRPr="00063C8E">
        <w:rPr>
          <w:sz w:val="21"/>
          <w:szCs w:val="21"/>
        </w:rPr>
        <w:t>m</w:t>
      </w:r>
      <w:r w:rsidRPr="00063C8E">
        <w:rPr>
          <w:sz w:val="21"/>
          <w:szCs w:val="21"/>
        </w:rPr>
        <w:t xml:space="preserve">ake appointments to </w:t>
      </w:r>
      <w:r w:rsidR="00E33FA1" w:rsidRPr="00063C8E">
        <w:rPr>
          <w:sz w:val="21"/>
          <w:szCs w:val="21"/>
        </w:rPr>
        <w:t xml:space="preserve">standing </w:t>
      </w:r>
      <w:r w:rsidRPr="00063C8E">
        <w:rPr>
          <w:sz w:val="21"/>
          <w:szCs w:val="21"/>
        </w:rPr>
        <w:t>Committees of the Board as appropriate</w:t>
      </w:r>
      <w:r w:rsidR="004E2843">
        <w:rPr>
          <w:sz w:val="21"/>
          <w:szCs w:val="21"/>
        </w:rPr>
        <w:t>.</w:t>
      </w:r>
    </w:p>
    <w:p w14:paraId="3F0A5307" w14:textId="15C39CB8" w:rsidR="00562E40" w:rsidRPr="00562E40" w:rsidRDefault="00562E40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 w:rsidRPr="00562E40">
        <w:rPr>
          <w:sz w:val="21"/>
          <w:szCs w:val="21"/>
        </w:rPr>
        <w:t xml:space="preserve">Approve the renewal </w:t>
      </w:r>
      <w:r w:rsidRPr="00063C8E">
        <w:rPr>
          <w:sz w:val="21"/>
          <w:szCs w:val="21"/>
        </w:rPr>
        <w:t>of Board and Committee Member appointments for a second term of three years.</w:t>
      </w:r>
    </w:p>
    <w:p w14:paraId="64569706" w14:textId="03024470" w:rsidR="004E2843" w:rsidRPr="00063C8E" w:rsidRDefault="004E2843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1"/>
          <w:szCs w:val="21"/>
        </w:rPr>
      </w:pPr>
      <w:r>
        <w:rPr>
          <w:sz w:val="21"/>
          <w:szCs w:val="21"/>
        </w:rPr>
        <w:t>Approve an extension to the term of office of the Chair of the Board and any other Non-Executive Director where the maximum tenure of six years has been served, up to a maximum of nine years and on a year by year basis</w:t>
      </w:r>
      <w:r w:rsidR="005844D7">
        <w:rPr>
          <w:sz w:val="21"/>
          <w:szCs w:val="21"/>
        </w:rPr>
        <w:t xml:space="preserve"> and where it has been</w:t>
      </w:r>
      <w:r w:rsidR="00117276">
        <w:rPr>
          <w:sz w:val="21"/>
          <w:szCs w:val="21"/>
        </w:rPr>
        <w:t xml:space="preserve"> formally</w:t>
      </w:r>
      <w:r w:rsidR="005844D7">
        <w:rPr>
          <w:sz w:val="21"/>
          <w:szCs w:val="21"/>
        </w:rPr>
        <w:t xml:space="preserve"> considered to be in the best interests of the Association</w:t>
      </w:r>
      <w:r>
        <w:rPr>
          <w:sz w:val="21"/>
          <w:szCs w:val="21"/>
        </w:rPr>
        <w:t>.</w:t>
      </w:r>
    </w:p>
    <w:p w14:paraId="124F68E8" w14:textId="77777777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Approve the levels of Board remuneration (after taking external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advice from an independent Board remuneration consultant or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through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valid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benchmarking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exercise);</w:t>
      </w:r>
    </w:p>
    <w:p w14:paraId="1EE52AA4" w14:textId="5627CFEC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Approve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adopted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Code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Governance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annual</w:t>
      </w:r>
      <w:r w:rsidRPr="00833E16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compliance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statement under 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Governance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Code</w:t>
      </w:r>
      <w:r w:rsidR="00E33FA1" w:rsidRPr="00BD6CC4">
        <w:rPr>
          <w:sz w:val="20"/>
          <w:szCs w:val="20"/>
        </w:rPr>
        <w:t>;</w:t>
      </w:r>
    </w:p>
    <w:p w14:paraId="58A1AB25" w14:textId="03B6C227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Approve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annual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certification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compliance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under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Governance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&amp; Financial Viability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Standard</w:t>
      </w:r>
      <w:r w:rsidR="00E33FA1" w:rsidRPr="00BD6CC4">
        <w:rPr>
          <w:sz w:val="20"/>
          <w:szCs w:val="20"/>
        </w:rPr>
        <w:t>;</w:t>
      </w:r>
    </w:p>
    <w:p w14:paraId="4D2F94EA" w14:textId="2FD16651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Approve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Members’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Code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Conduct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-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including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management of potential conflicts arising from Board members’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personal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external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interests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-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ensure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compliance</w:t>
      </w:r>
      <w:r w:rsidR="00E33FA1" w:rsidRPr="00BD6CC4">
        <w:rPr>
          <w:sz w:val="20"/>
          <w:szCs w:val="20"/>
        </w:rPr>
        <w:t>;</w:t>
      </w:r>
    </w:p>
    <w:p w14:paraId="3570B31E" w14:textId="1BFE233E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Make decisions on all matters which might create significant</w:t>
      </w:r>
      <w:r w:rsidRPr="00565052">
        <w:rPr>
          <w:sz w:val="20"/>
          <w:szCs w:val="20"/>
        </w:rPr>
        <w:t xml:space="preserve"> financial</w:t>
      </w:r>
      <w:r w:rsidR="008A4D41">
        <w:rPr>
          <w:sz w:val="20"/>
          <w:szCs w:val="20"/>
        </w:rPr>
        <w:t>,</w:t>
      </w:r>
      <w:r w:rsidRPr="00565052">
        <w:rPr>
          <w:sz w:val="20"/>
          <w:szCs w:val="20"/>
        </w:rPr>
        <w:t xml:space="preserve"> reputational </w:t>
      </w:r>
      <w:r w:rsidRPr="00BD6CC4">
        <w:rPr>
          <w:sz w:val="20"/>
          <w:szCs w:val="20"/>
        </w:rPr>
        <w:t>or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other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risks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to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Association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which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raise</w:t>
      </w:r>
      <w:r w:rsidRPr="00833E16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material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issues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of principle</w:t>
      </w:r>
      <w:r w:rsidR="00E33FA1" w:rsidRPr="00BD6CC4">
        <w:rPr>
          <w:sz w:val="20"/>
          <w:szCs w:val="20"/>
        </w:rPr>
        <w:t>;</w:t>
      </w:r>
    </w:p>
    <w:p w14:paraId="3F946522" w14:textId="57421682" w:rsidR="00C87580" w:rsidRPr="00BD6CC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Review and approve resolutions to be put forward by the Board</w:t>
      </w:r>
      <w:r w:rsidR="00865F7E" w:rsidRPr="00BD6CC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subsidiaries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at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 General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Meeting</w:t>
      </w:r>
      <w:r w:rsidR="00E33FA1" w:rsidRPr="00BD6CC4">
        <w:rPr>
          <w:sz w:val="20"/>
          <w:szCs w:val="20"/>
        </w:rPr>
        <w:t>;</w:t>
      </w:r>
    </w:p>
    <w:p w14:paraId="030CBB8F" w14:textId="77777777" w:rsidR="00C26564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lastRenderedPageBreak/>
        <w:t>Undertake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final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resolution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of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disputes</w:t>
      </w:r>
      <w:r w:rsidR="00C26564">
        <w:rPr>
          <w:sz w:val="20"/>
          <w:szCs w:val="20"/>
        </w:rPr>
        <w:t xml:space="preserve"> in line with agreed Policies</w:t>
      </w:r>
      <w:r w:rsidR="00E33FA1" w:rsidRPr="00BD6CC4">
        <w:rPr>
          <w:sz w:val="20"/>
          <w:szCs w:val="20"/>
        </w:rPr>
        <w:t>;</w:t>
      </w:r>
    </w:p>
    <w:p w14:paraId="0914C1A8" w14:textId="77777777" w:rsidR="00C26564" w:rsidRDefault="00C26564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>
        <w:rPr>
          <w:sz w:val="20"/>
          <w:szCs w:val="20"/>
        </w:rPr>
        <w:t>Approve the matters reserved for all subsidiaries;</w:t>
      </w:r>
    </w:p>
    <w:p w14:paraId="3AF89E05" w14:textId="69770752" w:rsidR="00C87580" w:rsidRPr="00BD6CC4" w:rsidRDefault="00C26564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Approve all matters as set out in the Financial and </w:t>
      </w:r>
      <w:r w:rsidR="001B1D19">
        <w:rPr>
          <w:sz w:val="20"/>
          <w:szCs w:val="20"/>
        </w:rPr>
        <w:t>non-Financial</w:t>
      </w:r>
      <w:r>
        <w:rPr>
          <w:sz w:val="20"/>
          <w:szCs w:val="20"/>
        </w:rPr>
        <w:t xml:space="preserve"> Scheme of delegations which are not set out here;</w:t>
      </w:r>
      <w:r w:rsidR="00E33FA1" w:rsidRPr="00BD6CC4">
        <w:rPr>
          <w:sz w:val="20"/>
          <w:szCs w:val="20"/>
        </w:rPr>
        <w:t xml:space="preserve"> </w:t>
      </w:r>
    </w:p>
    <w:p w14:paraId="14236B86" w14:textId="77777777" w:rsidR="00791891" w:rsidRDefault="00FD67BC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Agree any changes to the schedule of matters reserved for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decisions</w:t>
      </w:r>
      <w:r w:rsidR="00791891">
        <w:rPr>
          <w:sz w:val="20"/>
          <w:szCs w:val="20"/>
        </w:rPr>
        <w:t>;</w:t>
      </w:r>
    </w:p>
    <w:p w14:paraId="2DE0B3D2" w14:textId="77777777" w:rsidR="00791891" w:rsidRPr="00BD6CC4" w:rsidRDefault="00791891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bookmarkStart w:id="3" w:name="_Hlk149033170"/>
      <w:bookmarkStart w:id="4" w:name="_Hlk108430944"/>
      <w:r w:rsidRPr="00BD6CC4">
        <w:rPr>
          <w:sz w:val="20"/>
          <w:szCs w:val="20"/>
        </w:rPr>
        <w:t>Review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approve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Habinteg’s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Gender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Pay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Report</w:t>
      </w:r>
      <w:r w:rsidRPr="00B622F4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annually;</w:t>
      </w:r>
    </w:p>
    <w:bookmarkEnd w:id="3"/>
    <w:p w14:paraId="5E541E5E" w14:textId="473BC695" w:rsidR="00CB3BB9" w:rsidRDefault="00CB3BB9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>
        <w:rPr>
          <w:sz w:val="20"/>
          <w:szCs w:val="20"/>
        </w:rPr>
        <w:t>Review the effectiveness of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Habinteg’s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approach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to</w:t>
      </w:r>
      <w:r w:rsidRPr="00565052">
        <w:rPr>
          <w:sz w:val="20"/>
          <w:szCs w:val="20"/>
        </w:rPr>
        <w:t xml:space="preserve"> compliance, </w:t>
      </w:r>
      <w:r w:rsidRPr="00BD6CC4">
        <w:rPr>
          <w:sz w:val="20"/>
          <w:szCs w:val="20"/>
        </w:rPr>
        <w:t>health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&amp;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safety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565052">
        <w:rPr>
          <w:sz w:val="20"/>
          <w:szCs w:val="20"/>
        </w:rPr>
        <w:t xml:space="preserve"> </w:t>
      </w:r>
      <w:r w:rsidRPr="00BD6CC4">
        <w:rPr>
          <w:sz w:val="20"/>
          <w:szCs w:val="20"/>
        </w:rPr>
        <w:t>safeguarding</w:t>
      </w:r>
      <w:r>
        <w:rPr>
          <w:sz w:val="20"/>
          <w:szCs w:val="20"/>
        </w:rPr>
        <w:t xml:space="preserve"> annually</w:t>
      </w:r>
      <w:r w:rsidRPr="00BD6CC4">
        <w:rPr>
          <w:sz w:val="20"/>
          <w:szCs w:val="20"/>
        </w:rPr>
        <w:t>;</w:t>
      </w:r>
    </w:p>
    <w:p w14:paraId="5B3E15AC" w14:textId="104C641E" w:rsidR="002D7605" w:rsidRPr="00BD6CC4" w:rsidRDefault="002D7605" w:rsidP="001B5284">
      <w:pPr>
        <w:pStyle w:val="ListParagraph"/>
        <w:numPr>
          <w:ilvl w:val="3"/>
          <w:numId w:val="14"/>
        </w:numPr>
        <w:tabs>
          <w:tab w:val="left" w:pos="1134"/>
          <w:tab w:val="left" w:pos="2797"/>
        </w:tabs>
        <w:ind w:left="993" w:right="286" w:hanging="567"/>
        <w:jc w:val="both"/>
        <w:rPr>
          <w:sz w:val="20"/>
          <w:szCs w:val="20"/>
        </w:rPr>
      </w:pPr>
      <w:r>
        <w:rPr>
          <w:sz w:val="20"/>
          <w:szCs w:val="20"/>
        </w:rPr>
        <w:t>Review the Strategic Risk Register at each meeting</w:t>
      </w:r>
      <w:r w:rsidR="008A4D41">
        <w:rPr>
          <w:sz w:val="20"/>
          <w:szCs w:val="20"/>
        </w:rPr>
        <w:t>.</w:t>
      </w:r>
    </w:p>
    <w:bookmarkEnd w:id="4"/>
    <w:p w14:paraId="311C50E4" w14:textId="77777777" w:rsidR="00C87580" w:rsidRPr="00BD6CC4" w:rsidRDefault="00C87580" w:rsidP="00457DB1">
      <w:pPr>
        <w:pStyle w:val="BodyText"/>
        <w:tabs>
          <w:tab w:val="left" w:pos="567"/>
        </w:tabs>
        <w:spacing w:before="8"/>
        <w:ind w:left="426" w:hanging="710"/>
        <w:rPr>
          <w:sz w:val="20"/>
          <w:szCs w:val="20"/>
        </w:rPr>
      </w:pPr>
    </w:p>
    <w:p w14:paraId="26581591" w14:textId="4CE33B4F" w:rsidR="00C87580" w:rsidRPr="00BD6CC4" w:rsidRDefault="000538DC" w:rsidP="001B5284">
      <w:pPr>
        <w:pStyle w:val="ListParagraph"/>
        <w:numPr>
          <w:ilvl w:val="2"/>
          <w:numId w:val="14"/>
        </w:numPr>
        <w:tabs>
          <w:tab w:val="left" w:pos="567"/>
          <w:tab w:val="left" w:pos="2079"/>
        </w:tabs>
        <w:spacing w:before="1"/>
        <w:ind w:left="426" w:right="286" w:hanging="710"/>
        <w:jc w:val="both"/>
        <w:rPr>
          <w:sz w:val="20"/>
          <w:szCs w:val="20"/>
        </w:rPr>
      </w:pPr>
      <w:r>
        <w:rPr>
          <w:sz w:val="20"/>
          <w:szCs w:val="20"/>
        </w:rPr>
        <w:t>Where relevant, t</w:t>
      </w:r>
      <w:r w:rsidR="00FD67BC" w:rsidRPr="00BD6CC4">
        <w:rPr>
          <w:sz w:val="20"/>
          <w:szCs w:val="20"/>
        </w:rPr>
        <w:t>he Board must ensure that appropriate advice is taken on these items</w:t>
      </w:r>
      <w:r w:rsidR="00FD67BC" w:rsidRPr="00BD6CC4">
        <w:rPr>
          <w:spacing w:val="1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and</w:t>
      </w:r>
      <w:r w:rsidR="00FD67BC" w:rsidRPr="00BD6CC4">
        <w:rPr>
          <w:spacing w:val="-2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in</w:t>
      </w:r>
      <w:r w:rsidR="00BC2BFA">
        <w:rPr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particular</w:t>
      </w:r>
      <w:r w:rsidR="00FD67BC" w:rsidRPr="00BD6CC4">
        <w:rPr>
          <w:spacing w:val="1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on</w:t>
      </w:r>
      <w:r w:rsidR="00FD67BC" w:rsidRPr="00BD6CC4">
        <w:rPr>
          <w:spacing w:val="-4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matters</w:t>
      </w:r>
      <w:r w:rsidR="00FD67BC" w:rsidRPr="00BD6CC4">
        <w:rPr>
          <w:spacing w:val="-1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of</w:t>
      </w:r>
      <w:r w:rsidR="00FD67BC" w:rsidRPr="00BD6CC4">
        <w:rPr>
          <w:spacing w:val="-3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legal</w:t>
      </w:r>
      <w:r w:rsidR="00FD67BC" w:rsidRPr="00BD6CC4">
        <w:rPr>
          <w:spacing w:val="-2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compliance</w:t>
      </w:r>
      <w:r w:rsidR="00FD67BC" w:rsidRPr="00BD6CC4">
        <w:rPr>
          <w:spacing w:val="-1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and</w:t>
      </w:r>
      <w:r w:rsidR="00FD67BC" w:rsidRPr="00BD6CC4">
        <w:rPr>
          <w:spacing w:val="-1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financial</w:t>
      </w:r>
      <w:r w:rsidR="00FD67BC" w:rsidRPr="00BD6CC4">
        <w:rPr>
          <w:spacing w:val="-2"/>
          <w:sz w:val="20"/>
          <w:szCs w:val="20"/>
        </w:rPr>
        <w:t xml:space="preserve"> </w:t>
      </w:r>
      <w:r w:rsidR="00FD67BC" w:rsidRPr="00BD6CC4">
        <w:rPr>
          <w:sz w:val="20"/>
          <w:szCs w:val="20"/>
        </w:rPr>
        <w:t>viability.</w:t>
      </w:r>
    </w:p>
    <w:p w14:paraId="1C40343E" w14:textId="77777777" w:rsidR="00C87580" w:rsidRPr="00BD6CC4" w:rsidRDefault="00C87580" w:rsidP="001B5284">
      <w:pPr>
        <w:pStyle w:val="BodyText"/>
        <w:tabs>
          <w:tab w:val="left" w:pos="567"/>
        </w:tabs>
        <w:spacing w:before="9"/>
        <w:ind w:left="426" w:right="286" w:hanging="710"/>
        <w:rPr>
          <w:sz w:val="20"/>
          <w:szCs w:val="20"/>
        </w:rPr>
      </w:pPr>
    </w:p>
    <w:p w14:paraId="6620FCD2" w14:textId="4A4734F0" w:rsidR="00C87580" w:rsidRPr="00BD6CC4" w:rsidRDefault="00FD67BC" w:rsidP="001B5284">
      <w:pPr>
        <w:pStyle w:val="ListParagraph"/>
        <w:numPr>
          <w:ilvl w:val="2"/>
          <w:numId w:val="14"/>
        </w:numPr>
        <w:tabs>
          <w:tab w:val="left" w:pos="567"/>
          <w:tab w:val="left" w:pos="2079"/>
        </w:tabs>
        <w:spacing w:before="1"/>
        <w:ind w:left="426" w:right="286" w:hanging="710"/>
        <w:jc w:val="both"/>
        <w:rPr>
          <w:sz w:val="20"/>
          <w:szCs w:val="20"/>
        </w:rPr>
      </w:pPr>
      <w:r w:rsidRPr="00BD6CC4">
        <w:rPr>
          <w:sz w:val="20"/>
          <w:szCs w:val="20"/>
        </w:rPr>
        <w:t>Once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Board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has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made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its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decisions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in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these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areas,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implementation and monitoring of these functions may be delegated to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Committees,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working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groups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or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Chief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Executive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and</w:t>
      </w:r>
      <w:r w:rsidRPr="00BD6CC4">
        <w:rPr>
          <w:spacing w:val="1"/>
          <w:sz w:val="20"/>
          <w:szCs w:val="20"/>
        </w:rPr>
        <w:t xml:space="preserve"> </w:t>
      </w:r>
      <w:r w:rsidR="005C5382" w:rsidRPr="00BD6CC4">
        <w:rPr>
          <w:sz w:val="20"/>
          <w:szCs w:val="20"/>
        </w:rPr>
        <w:t xml:space="preserve">other </w:t>
      </w:r>
      <w:r w:rsidRPr="00BD6CC4">
        <w:rPr>
          <w:sz w:val="20"/>
          <w:szCs w:val="20"/>
        </w:rPr>
        <w:t xml:space="preserve">employees of </w:t>
      </w:r>
      <w:r w:rsidR="00551D8B" w:rsidRPr="00BD6CC4">
        <w:rPr>
          <w:sz w:val="20"/>
          <w:szCs w:val="20"/>
        </w:rPr>
        <w:t>Habinteg</w:t>
      </w:r>
      <w:r w:rsidRPr="00BD6CC4">
        <w:rPr>
          <w:sz w:val="20"/>
          <w:szCs w:val="20"/>
        </w:rPr>
        <w:t>. The Board's role thereafter will be to receive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periodic reports (as it decides) on, or to otherwise monitor as it sees fit,</w:t>
      </w:r>
      <w:r w:rsidRPr="00BD6CC4">
        <w:rPr>
          <w:spacing w:val="1"/>
          <w:sz w:val="20"/>
          <w:szCs w:val="20"/>
        </w:rPr>
        <w:t xml:space="preserve"> </w:t>
      </w:r>
      <w:r w:rsidRPr="00BD6CC4">
        <w:rPr>
          <w:sz w:val="20"/>
          <w:szCs w:val="20"/>
        </w:rPr>
        <w:t>the</w:t>
      </w:r>
      <w:r w:rsidRPr="00BD6CC4">
        <w:rPr>
          <w:spacing w:val="-3"/>
          <w:sz w:val="20"/>
          <w:szCs w:val="20"/>
        </w:rPr>
        <w:t xml:space="preserve"> </w:t>
      </w:r>
      <w:r w:rsidRPr="00BD6CC4">
        <w:rPr>
          <w:sz w:val="20"/>
          <w:szCs w:val="20"/>
        </w:rPr>
        <w:t>operation</w:t>
      </w:r>
      <w:r w:rsidRPr="00BD6CC4">
        <w:rPr>
          <w:spacing w:val="-2"/>
          <w:sz w:val="20"/>
          <w:szCs w:val="20"/>
        </w:rPr>
        <w:t xml:space="preserve"> </w:t>
      </w:r>
      <w:r w:rsidRPr="00BD6CC4">
        <w:rPr>
          <w:sz w:val="20"/>
          <w:szCs w:val="20"/>
        </w:rPr>
        <w:t>of the</w:t>
      </w:r>
      <w:r w:rsidRPr="00BD6CC4">
        <w:rPr>
          <w:spacing w:val="-2"/>
          <w:sz w:val="20"/>
          <w:szCs w:val="20"/>
        </w:rPr>
        <w:t xml:space="preserve"> </w:t>
      </w:r>
      <w:r w:rsidRPr="00BD6CC4">
        <w:rPr>
          <w:sz w:val="20"/>
          <w:szCs w:val="20"/>
        </w:rPr>
        <w:t>policy.</w:t>
      </w:r>
    </w:p>
    <w:sectPr w:rsidR="00C87580" w:rsidRPr="00BD6CC4" w:rsidSect="0045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61C9" w14:textId="77777777" w:rsidR="00B84D3A" w:rsidRDefault="00B84D3A">
      <w:r>
        <w:separator/>
      </w:r>
    </w:p>
  </w:endnote>
  <w:endnote w:type="continuationSeparator" w:id="0">
    <w:p w14:paraId="3422C616" w14:textId="77777777" w:rsidR="00B84D3A" w:rsidRDefault="00B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C1FF" w14:textId="42D81733" w:rsidR="00B84D3A" w:rsidRDefault="00B84D3A" w:rsidP="004364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F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D31F3E" w14:textId="77777777" w:rsidR="00B84D3A" w:rsidRDefault="00B84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BC70" w14:textId="35D89CB4" w:rsidR="00B84D3A" w:rsidRPr="002C0266" w:rsidRDefault="00B84D3A" w:rsidP="00436411">
    <w:pPr>
      <w:pStyle w:val="Footer"/>
      <w:framePr w:wrap="around" w:vAnchor="text" w:hAnchor="margin" w:xAlign="center" w:y="1"/>
      <w:rPr>
        <w:rStyle w:val="PageNumber"/>
        <w:b/>
      </w:rPr>
    </w:pPr>
  </w:p>
  <w:p w14:paraId="7FBEE874" w14:textId="77777777" w:rsidR="00B84D3A" w:rsidRDefault="00B84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DBAF" w14:textId="77777777" w:rsidR="00E22CBA" w:rsidRDefault="00E2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5519" w14:textId="77777777" w:rsidR="00B84D3A" w:rsidRDefault="00B84D3A">
      <w:r>
        <w:separator/>
      </w:r>
    </w:p>
  </w:footnote>
  <w:footnote w:type="continuationSeparator" w:id="0">
    <w:p w14:paraId="1EB6E443" w14:textId="77777777" w:rsidR="00B84D3A" w:rsidRDefault="00B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BFF6" w14:textId="77777777" w:rsidR="00E22CBA" w:rsidRDefault="00E2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FF1" w14:textId="77777777" w:rsidR="00E22CBA" w:rsidRDefault="00E22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BCAD" w14:textId="77777777" w:rsidR="00E22CBA" w:rsidRDefault="00E22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E094F4"/>
    <w:lvl w:ilvl="0">
      <w:numFmt w:val="bullet"/>
      <w:lvlText w:val="*"/>
      <w:lvlJc w:val="left"/>
    </w:lvl>
  </w:abstractNum>
  <w:abstractNum w:abstractNumId="1" w15:restartNumberingAfterBreak="0">
    <w:nsid w:val="10373CAA"/>
    <w:multiLevelType w:val="hybridMultilevel"/>
    <w:tmpl w:val="EB62B39C"/>
    <w:lvl w:ilvl="0" w:tplc="1FF44968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12884D4">
      <w:numFmt w:val="bullet"/>
      <w:lvlText w:val="•"/>
      <w:lvlJc w:val="left"/>
      <w:pPr>
        <w:ind w:left="1930" w:hanging="286"/>
      </w:pPr>
      <w:rPr>
        <w:rFonts w:hint="default"/>
        <w:lang w:val="en-GB" w:eastAsia="en-US" w:bidi="ar-SA"/>
      </w:rPr>
    </w:lvl>
    <w:lvl w:ilvl="2" w:tplc="50205FF6">
      <w:numFmt w:val="bullet"/>
      <w:lvlText w:val="•"/>
      <w:lvlJc w:val="left"/>
      <w:pPr>
        <w:ind w:left="2849" w:hanging="286"/>
      </w:pPr>
      <w:rPr>
        <w:rFonts w:hint="default"/>
        <w:lang w:val="en-GB" w:eastAsia="en-US" w:bidi="ar-SA"/>
      </w:rPr>
    </w:lvl>
    <w:lvl w:ilvl="3" w:tplc="F0266C8C">
      <w:numFmt w:val="bullet"/>
      <w:lvlText w:val="•"/>
      <w:lvlJc w:val="left"/>
      <w:pPr>
        <w:ind w:left="3767" w:hanging="286"/>
      </w:pPr>
      <w:rPr>
        <w:rFonts w:hint="default"/>
        <w:lang w:val="en-GB" w:eastAsia="en-US" w:bidi="ar-SA"/>
      </w:rPr>
    </w:lvl>
    <w:lvl w:ilvl="4" w:tplc="A726F274">
      <w:numFmt w:val="bullet"/>
      <w:lvlText w:val="•"/>
      <w:lvlJc w:val="left"/>
      <w:pPr>
        <w:ind w:left="4686" w:hanging="286"/>
      </w:pPr>
      <w:rPr>
        <w:rFonts w:hint="default"/>
        <w:lang w:val="en-GB" w:eastAsia="en-US" w:bidi="ar-SA"/>
      </w:rPr>
    </w:lvl>
    <w:lvl w:ilvl="5" w:tplc="08842302">
      <w:numFmt w:val="bullet"/>
      <w:lvlText w:val="•"/>
      <w:lvlJc w:val="left"/>
      <w:pPr>
        <w:ind w:left="5605" w:hanging="286"/>
      </w:pPr>
      <w:rPr>
        <w:rFonts w:hint="default"/>
        <w:lang w:val="en-GB" w:eastAsia="en-US" w:bidi="ar-SA"/>
      </w:rPr>
    </w:lvl>
    <w:lvl w:ilvl="6" w:tplc="7800078C">
      <w:numFmt w:val="bullet"/>
      <w:lvlText w:val="•"/>
      <w:lvlJc w:val="left"/>
      <w:pPr>
        <w:ind w:left="6523" w:hanging="286"/>
      </w:pPr>
      <w:rPr>
        <w:rFonts w:hint="default"/>
        <w:lang w:val="en-GB" w:eastAsia="en-US" w:bidi="ar-SA"/>
      </w:rPr>
    </w:lvl>
    <w:lvl w:ilvl="7" w:tplc="CD34EBA0">
      <w:numFmt w:val="bullet"/>
      <w:lvlText w:val="•"/>
      <w:lvlJc w:val="left"/>
      <w:pPr>
        <w:ind w:left="7442" w:hanging="286"/>
      </w:pPr>
      <w:rPr>
        <w:rFonts w:hint="default"/>
        <w:lang w:val="en-GB" w:eastAsia="en-US" w:bidi="ar-SA"/>
      </w:rPr>
    </w:lvl>
    <w:lvl w:ilvl="8" w:tplc="21BEF626">
      <w:numFmt w:val="bullet"/>
      <w:lvlText w:val="•"/>
      <w:lvlJc w:val="left"/>
      <w:pPr>
        <w:ind w:left="8361" w:hanging="286"/>
      </w:pPr>
      <w:rPr>
        <w:rFonts w:hint="default"/>
        <w:lang w:val="en-GB" w:eastAsia="en-US" w:bidi="ar-SA"/>
      </w:rPr>
    </w:lvl>
  </w:abstractNum>
  <w:abstractNum w:abstractNumId="2" w15:restartNumberingAfterBreak="0">
    <w:nsid w:val="1412352C"/>
    <w:multiLevelType w:val="multilevel"/>
    <w:tmpl w:val="0E869CEA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94" w:hanging="40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894" w:hanging="40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88" w:hanging="40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82" w:hanging="40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76" w:hanging="40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0" w:hanging="40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40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58" w:hanging="406"/>
      </w:pPr>
      <w:rPr>
        <w:rFonts w:hint="default"/>
        <w:lang w:val="en-GB" w:eastAsia="en-US" w:bidi="ar-SA"/>
      </w:rPr>
    </w:lvl>
  </w:abstractNum>
  <w:abstractNum w:abstractNumId="3" w15:restartNumberingAfterBreak="0">
    <w:nsid w:val="162C4DC3"/>
    <w:multiLevelType w:val="hybridMultilevel"/>
    <w:tmpl w:val="06BC9F26"/>
    <w:lvl w:ilvl="0" w:tplc="08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8552BEF"/>
    <w:multiLevelType w:val="hybridMultilevel"/>
    <w:tmpl w:val="A606B55E"/>
    <w:lvl w:ilvl="0" w:tplc="D7D20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5000"/>
    <w:multiLevelType w:val="multilevel"/>
    <w:tmpl w:val="86A25E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895C02"/>
    <w:multiLevelType w:val="multilevel"/>
    <w:tmpl w:val="0AC22CB2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844"/>
        </w:tabs>
        <w:ind w:left="1844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7" w15:restartNumberingAfterBreak="0">
    <w:nsid w:val="1CD42929"/>
    <w:multiLevelType w:val="multilevel"/>
    <w:tmpl w:val="75081E1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8" w15:restartNumberingAfterBreak="0">
    <w:nsid w:val="1EF4381D"/>
    <w:multiLevelType w:val="multilevel"/>
    <w:tmpl w:val="3D74DE5C"/>
    <w:lvl w:ilvl="0">
      <w:start w:val="2"/>
      <w:numFmt w:val="decimal"/>
      <w:lvlText w:val="%1"/>
      <w:lvlJc w:val="left"/>
      <w:pPr>
        <w:ind w:left="2078" w:hanging="71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2078" w:hanging="71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64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5375" w:hanging="28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287" w:hanging="28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99" w:hanging="28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10" w:hanging="28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22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24230A2B"/>
    <w:multiLevelType w:val="multilevel"/>
    <w:tmpl w:val="1BCE27EC"/>
    <w:lvl w:ilvl="0">
      <w:start w:val="7"/>
      <w:numFmt w:val="decimal"/>
      <w:lvlText w:val="%1."/>
      <w:lvlJc w:val="left"/>
      <w:pPr>
        <w:ind w:left="1380" w:hanging="57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68" w:hanging="680"/>
        <w:jc w:val="right"/>
      </w:pPr>
      <w:rPr>
        <w:rFonts w:hint="default"/>
        <w:w w:val="99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68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1380" w:hanging="68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080" w:hanging="68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220" w:hanging="68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945" w:hanging="68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670" w:hanging="68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95" w:hanging="680"/>
      </w:pPr>
      <w:rPr>
        <w:rFonts w:hint="default"/>
        <w:lang w:val="en-GB" w:eastAsia="en-US" w:bidi="ar-SA"/>
      </w:rPr>
    </w:lvl>
  </w:abstractNum>
  <w:abstractNum w:abstractNumId="10" w15:restartNumberingAfterBreak="0">
    <w:nsid w:val="28A56F5E"/>
    <w:multiLevelType w:val="multilevel"/>
    <w:tmpl w:val="215C3D22"/>
    <w:lvl w:ilvl="0">
      <w:start w:val="2"/>
      <w:numFmt w:val="decimal"/>
      <w:lvlText w:val="%1"/>
      <w:lvlJc w:val="left"/>
      <w:pPr>
        <w:ind w:left="2078" w:hanging="77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2078" w:hanging="77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7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95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5588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5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41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7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358"/>
      </w:pPr>
      <w:rPr>
        <w:rFonts w:hint="default"/>
        <w:lang w:val="en-GB" w:eastAsia="en-US" w:bidi="ar-SA"/>
      </w:rPr>
    </w:lvl>
  </w:abstractNum>
  <w:abstractNum w:abstractNumId="11" w15:restartNumberingAfterBreak="0">
    <w:nsid w:val="2B330803"/>
    <w:multiLevelType w:val="multilevel"/>
    <w:tmpl w:val="4F0E631C"/>
    <w:lvl w:ilvl="0">
      <w:start w:val="2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95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5588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5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41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7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358"/>
      </w:pPr>
      <w:rPr>
        <w:rFonts w:hint="default"/>
        <w:lang w:val="en-GB" w:eastAsia="en-US" w:bidi="ar-SA"/>
      </w:rPr>
    </w:lvl>
  </w:abstractNum>
  <w:abstractNum w:abstractNumId="12" w15:restartNumberingAfterBreak="0">
    <w:nsid w:val="2BD36EFA"/>
    <w:multiLevelType w:val="multilevel"/>
    <w:tmpl w:val="6212E35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135E8F"/>
    <w:multiLevelType w:val="multilevel"/>
    <w:tmpl w:val="A8EE2B0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D52B34"/>
    <w:multiLevelType w:val="hybridMultilevel"/>
    <w:tmpl w:val="AC363A08"/>
    <w:lvl w:ilvl="0" w:tplc="1C94DB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6318"/>
    <w:multiLevelType w:val="multilevel"/>
    <w:tmpl w:val="D458F322"/>
    <w:lvl w:ilvl="0">
      <w:start w:val="4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79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4901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92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3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74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64" w:hanging="356"/>
      </w:pPr>
      <w:rPr>
        <w:rFonts w:hint="default"/>
        <w:lang w:val="en-GB" w:eastAsia="en-US" w:bidi="ar-SA"/>
      </w:rPr>
    </w:lvl>
  </w:abstractNum>
  <w:abstractNum w:abstractNumId="16" w15:restartNumberingAfterBreak="0">
    <w:nsid w:val="36632844"/>
    <w:multiLevelType w:val="multilevel"/>
    <w:tmpl w:val="EC121942"/>
    <w:lvl w:ilvl="0">
      <w:start w:val="3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92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5562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42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23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04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84" w:hanging="425"/>
      </w:pPr>
      <w:rPr>
        <w:rFonts w:hint="default"/>
        <w:lang w:val="en-GB" w:eastAsia="en-US" w:bidi="ar-SA"/>
      </w:rPr>
    </w:lvl>
  </w:abstractNum>
  <w:abstractNum w:abstractNumId="17" w15:restartNumberingAfterBreak="0">
    <w:nsid w:val="36CB375E"/>
    <w:multiLevelType w:val="hybridMultilevel"/>
    <w:tmpl w:val="6AF6E532"/>
    <w:lvl w:ilvl="0" w:tplc="EA041C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7737"/>
    <w:multiLevelType w:val="multilevel"/>
    <w:tmpl w:val="37EEF180"/>
    <w:lvl w:ilvl="0">
      <w:start w:val="2"/>
      <w:numFmt w:val="decimal"/>
      <w:lvlText w:val="%1"/>
      <w:lvlJc w:val="left"/>
      <w:pPr>
        <w:ind w:left="2078" w:hanging="71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2078" w:hanging="71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start w:val="1"/>
      <w:numFmt w:val="lowerLetter"/>
      <w:lvlText w:val="%4."/>
      <w:lvlJc w:val="left"/>
      <w:pPr>
        <w:ind w:left="2504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5282" w:hanging="42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209" w:hanging="42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36" w:hanging="42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064" w:hanging="42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91" w:hanging="426"/>
      </w:pPr>
      <w:rPr>
        <w:rFonts w:hint="default"/>
        <w:lang w:val="en-GB" w:eastAsia="en-US" w:bidi="ar-SA"/>
      </w:rPr>
    </w:lvl>
  </w:abstractNum>
  <w:abstractNum w:abstractNumId="19" w15:restartNumberingAfterBreak="0">
    <w:nsid w:val="378A7772"/>
    <w:multiLevelType w:val="multilevel"/>
    <w:tmpl w:val="7C16B63E"/>
    <w:lvl w:ilvl="0">
      <w:start w:val="1"/>
      <w:numFmt w:val="upperLetter"/>
      <w:lvlText w:val="%1."/>
      <w:lvlJc w:val="left"/>
      <w:pPr>
        <w:ind w:left="1368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1339" w:hanging="68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2.%3"/>
      <w:lvlJc w:val="left"/>
      <w:pPr>
        <w:ind w:left="1339" w:hanging="68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165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956" w:hanging="28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04" w:hanging="28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53" w:hanging="28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01" w:hanging="28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49" w:hanging="286"/>
      </w:pPr>
      <w:rPr>
        <w:rFonts w:hint="default"/>
        <w:lang w:val="en-GB" w:eastAsia="en-US" w:bidi="ar-SA"/>
      </w:rPr>
    </w:lvl>
  </w:abstractNum>
  <w:abstractNum w:abstractNumId="20" w15:restartNumberingAfterBreak="0">
    <w:nsid w:val="3C473F0B"/>
    <w:multiLevelType w:val="hybridMultilevel"/>
    <w:tmpl w:val="51D82BE0"/>
    <w:lvl w:ilvl="0" w:tplc="C174FCB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3EC42432"/>
    <w:multiLevelType w:val="hybridMultilevel"/>
    <w:tmpl w:val="6F2C664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FD93542"/>
    <w:multiLevelType w:val="hybridMultilevel"/>
    <w:tmpl w:val="5F48D450"/>
    <w:lvl w:ilvl="0" w:tplc="5B2292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4936"/>
    <w:multiLevelType w:val="hybridMultilevel"/>
    <w:tmpl w:val="90E4EE76"/>
    <w:lvl w:ilvl="0" w:tplc="EE804B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775B6"/>
    <w:multiLevelType w:val="hybridMultilevel"/>
    <w:tmpl w:val="35CAE32E"/>
    <w:lvl w:ilvl="0" w:tplc="DBC22B8C">
      <w:start w:val="7"/>
      <w:numFmt w:val="lowerLetter"/>
      <w:lvlText w:val="%1)"/>
      <w:lvlJc w:val="left"/>
      <w:pPr>
        <w:ind w:left="1099" w:hanging="9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0DA02118">
      <w:numFmt w:val="bullet"/>
      <w:lvlText w:val="•"/>
      <w:lvlJc w:val="left"/>
      <w:pPr>
        <w:ind w:left="1651" w:hanging="992"/>
      </w:pPr>
      <w:rPr>
        <w:rFonts w:hint="default"/>
        <w:lang w:val="en-GB" w:eastAsia="en-US" w:bidi="ar-SA"/>
      </w:rPr>
    </w:lvl>
    <w:lvl w:ilvl="2" w:tplc="1E4A6F98">
      <w:numFmt w:val="bullet"/>
      <w:lvlText w:val="•"/>
      <w:lvlJc w:val="left"/>
      <w:pPr>
        <w:ind w:left="2203" w:hanging="992"/>
      </w:pPr>
      <w:rPr>
        <w:rFonts w:hint="default"/>
        <w:lang w:val="en-GB" w:eastAsia="en-US" w:bidi="ar-SA"/>
      </w:rPr>
    </w:lvl>
    <w:lvl w:ilvl="3" w:tplc="BB2AD50E">
      <w:numFmt w:val="bullet"/>
      <w:lvlText w:val="•"/>
      <w:lvlJc w:val="left"/>
      <w:pPr>
        <w:ind w:left="2754" w:hanging="992"/>
      </w:pPr>
      <w:rPr>
        <w:rFonts w:hint="default"/>
        <w:lang w:val="en-GB" w:eastAsia="en-US" w:bidi="ar-SA"/>
      </w:rPr>
    </w:lvl>
    <w:lvl w:ilvl="4" w:tplc="0750DEB4">
      <w:numFmt w:val="bullet"/>
      <w:lvlText w:val="•"/>
      <w:lvlJc w:val="left"/>
      <w:pPr>
        <w:ind w:left="3306" w:hanging="992"/>
      </w:pPr>
      <w:rPr>
        <w:rFonts w:hint="default"/>
        <w:lang w:val="en-GB" w:eastAsia="en-US" w:bidi="ar-SA"/>
      </w:rPr>
    </w:lvl>
    <w:lvl w:ilvl="5" w:tplc="61F67B3A">
      <w:numFmt w:val="bullet"/>
      <w:lvlText w:val="•"/>
      <w:lvlJc w:val="left"/>
      <w:pPr>
        <w:ind w:left="3857" w:hanging="992"/>
      </w:pPr>
      <w:rPr>
        <w:rFonts w:hint="default"/>
        <w:lang w:val="en-GB" w:eastAsia="en-US" w:bidi="ar-SA"/>
      </w:rPr>
    </w:lvl>
    <w:lvl w:ilvl="6" w:tplc="F67A552C">
      <w:numFmt w:val="bullet"/>
      <w:lvlText w:val="•"/>
      <w:lvlJc w:val="left"/>
      <w:pPr>
        <w:ind w:left="4409" w:hanging="992"/>
      </w:pPr>
      <w:rPr>
        <w:rFonts w:hint="default"/>
        <w:lang w:val="en-GB" w:eastAsia="en-US" w:bidi="ar-SA"/>
      </w:rPr>
    </w:lvl>
    <w:lvl w:ilvl="7" w:tplc="E3086342">
      <w:numFmt w:val="bullet"/>
      <w:lvlText w:val="•"/>
      <w:lvlJc w:val="left"/>
      <w:pPr>
        <w:ind w:left="4960" w:hanging="992"/>
      </w:pPr>
      <w:rPr>
        <w:rFonts w:hint="default"/>
        <w:lang w:val="en-GB" w:eastAsia="en-US" w:bidi="ar-SA"/>
      </w:rPr>
    </w:lvl>
    <w:lvl w:ilvl="8" w:tplc="724EA33C">
      <w:numFmt w:val="bullet"/>
      <w:lvlText w:val="•"/>
      <w:lvlJc w:val="left"/>
      <w:pPr>
        <w:ind w:left="5512" w:hanging="992"/>
      </w:pPr>
      <w:rPr>
        <w:rFonts w:hint="default"/>
        <w:lang w:val="en-GB" w:eastAsia="en-US" w:bidi="ar-SA"/>
      </w:rPr>
    </w:lvl>
  </w:abstractNum>
  <w:abstractNum w:abstractNumId="25" w15:restartNumberingAfterBreak="0">
    <w:nsid w:val="44A8339B"/>
    <w:multiLevelType w:val="hybridMultilevel"/>
    <w:tmpl w:val="207446E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285F4F"/>
    <w:multiLevelType w:val="hybridMultilevel"/>
    <w:tmpl w:val="65D4F91A"/>
    <w:lvl w:ilvl="0" w:tplc="08090017">
      <w:start w:val="1"/>
      <w:numFmt w:val="lowerLetter"/>
      <w:lvlText w:val="%1)"/>
      <w:lvlJc w:val="left"/>
      <w:pPr>
        <w:ind w:left="3074" w:hanging="274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FC23B2E">
      <w:numFmt w:val="bullet"/>
      <w:lvlText w:val="•"/>
      <w:lvlJc w:val="left"/>
      <w:pPr>
        <w:ind w:left="3998" w:hanging="274"/>
      </w:pPr>
      <w:rPr>
        <w:rFonts w:hint="default"/>
        <w:lang w:val="en-GB" w:eastAsia="en-US" w:bidi="ar-SA"/>
      </w:rPr>
    </w:lvl>
    <w:lvl w:ilvl="2" w:tplc="C38C539E">
      <w:numFmt w:val="bullet"/>
      <w:lvlText w:val="•"/>
      <w:lvlJc w:val="left"/>
      <w:pPr>
        <w:ind w:left="4917" w:hanging="274"/>
      </w:pPr>
      <w:rPr>
        <w:rFonts w:hint="default"/>
        <w:lang w:val="en-GB" w:eastAsia="en-US" w:bidi="ar-SA"/>
      </w:rPr>
    </w:lvl>
    <w:lvl w:ilvl="3" w:tplc="2B863CBC">
      <w:numFmt w:val="bullet"/>
      <w:lvlText w:val="•"/>
      <w:lvlJc w:val="left"/>
      <w:pPr>
        <w:ind w:left="5835" w:hanging="274"/>
      </w:pPr>
      <w:rPr>
        <w:rFonts w:hint="default"/>
        <w:lang w:val="en-GB" w:eastAsia="en-US" w:bidi="ar-SA"/>
      </w:rPr>
    </w:lvl>
    <w:lvl w:ilvl="4" w:tplc="4872B936">
      <w:numFmt w:val="bullet"/>
      <w:lvlText w:val="•"/>
      <w:lvlJc w:val="left"/>
      <w:pPr>
        <w:ind w:left="6754" w:hanging="274"/>
      </w:pPr>
      <w:rPr>
        <w:rFonts w:hint="default"/>
        <w:lang w:val="en-GB" w:eastAsia="en-US" w:bidi="ar-SA"/>
      </w:rPr>
    </w:lvl>
    <w:lvl w:ilvl="5" w:tplc="054203CA">
      <w:numFmt w:val="bullet"/>
      <w:lvlText w:val="•"/>
      <w:lvlJc w:val="left"/>
      <w:pPr>
        <w:ind w:left="7673" w:hanging="274"/>
      </w:pPr>
      <w:rPr>
        <w:rFonts w:hint="default"/>
        <w:lang w:val="en-GB" w:eastAsia="en-US" w:bidi="ar-SA"/>
      </w:rPr>
    </w:lvl>
    <w:lvl w:ilvl="6" w:tplc="A7ACE5F4">
      <w:numFmt w:val="bullet"/>
      <w:lvlText w:val="•"/>
      <w:lvlJc w:val="left"/>
      <w:pPr>
        <w:ind w:left="8591" w:hanging="274"/>
      </w:pPr>
      <w:rPr>
        <w:rFonts w:hint="default"/>
        <w:lang w:val="en-GB" w:eastAsia="en-US" w:bidi="ar-SA"/>
      </w:rPr>
    </w:lvl>
    <w:lvl w:ilvl="7" w:tplc="466859F0">
      <w:numFmt w:val="bullet"/>
      <w:lvlText w:val="•"/>
      <w:lvlJc w:val="left"/>
      <w:pPr>
        <w:ind w:left="9510" w:hanging="274"/>
      </w:pPr>
      <w:rPr>
        <w:rFonts w:hint="default"/>
        <w:lang w:val="en-GB" w:eastAsia="en-US" w:bidi="ar-SA"/>
      </w:rPr>
    </w:lvl>
    <w:lvl w:ilvl="8" w:tplc="D64CDB36">
      <w:numFmt w:val="bullet"/>
      <w:lvlText w:val="•"/>
      <w:lvlJc w:val="left"/>
      <w:pPr>
        <w:ind w:left="10429" w:hanging="274"/>
      </w:pPr>
      <w:rPr>
        <w:rFonts w:hint="default"/>
        <w:lang w:val="en-GB" w:eastAsia="en-US" w:bidi="ar-SA"/>
      </w:rPr>
    </w:lvl>
  </w:abstractNum>
  <w:abstractNum w:abstractNumId="27" w15:restartNumberingAfterBreak="0">
    <w:nsid w:val="48CF0330"/>
    <w:multiLevelType w:val="multilevel"/>
    <w:tmpl w:val="E012C580"/>
    <w:lvl w:ilvl="0">
      <w:start w:val="4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"/>
      <w:lvlJc w:val="left"/>
      <w:pPr>
        <w:ind w:left="23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5188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31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74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017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60" w:hanging="425"/>
      </w:pPr>
      <w:rPr>
        <w:rFonts w:hint="default"/>
        <w:lang w:val="en-GB" w:eastAsia="en-US" w:bidi="ar-SA"/>
      </w:rPr>
    </w:lvl>
  </w:abstractNum>
  <w:abstractNum w:abstractNumId="28" w15:restartNumberingAfterBreak="0">
    <w:nsid w:val="499646CD"/>
    <w:multiLevelType w:val="hybridMultilevel"/>
    <w:tmpl w:val="207446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99C3398"/>
    <w:multiLevelType w:val="multilevel"/>
    <w:tmpl w:val="6D642036"/>
    <w:lvl w:ilvl="0">
      <w:start w:val="4"/>
      <w:numFmt w:val="decimal"/>
      <w:lvlText w:val="%1"/>
      <w:lvlJc w:val="left"/>
      <w:pPr>
        <w:ind w:left="2078" w:hanging="720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2078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709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39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6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720"/>
      </w:pPr>
      <w:rPr>
        <w:rFonts w:hint="default"/>
        <w:lang w:val="en-GB" w:eastAsia="en-US" w:bidi="ar-SA"/>
      </w:rPr>
    </w:lvl>
  </w:abstractNum>
  <w:abstractNum w:abstractNumId="30" w15:restartNumberingAfterBreak="0">
    <w:nsid w:val="4AC52760"/>
    <w:multiLevelType w:val="hybridMultilevel"/>
    <w:tmpl w:val="37DC6D9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181BDA"/>
    <w:multiLevelType w:val="multilevel"/>
    <w:tmpl w:val="FD985748"/>
    <w:lvl w:ilvl="0">
      <w:start w:val="4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709" w:hanging="74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586" w:hanging="74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3" w:hanging="74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39" w:hanging="74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6" w:hanging="74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740"/>
      </w:pPr>
      <w:rPr>
        <w:rFonts w:hint="default"/>
        <w:lang w:val="en-GB" w:eastAsia="en-US" w:bidi="ar-SA"/>
      </w:rPr>
    </w:lvl>
  </w:abstractNum>
  <w:abstractNum w:abstractNumId="32" w15:restartNumberingAfterBreak="0">
    <w:nsid w:val="516B43D4"/>
    <w:multiLevelType w:val="hybridMultilevel"/>
    <w:tmpl w:val="94F29C34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53F76E41"/>
    <w:multiLevelType w:val="hybridMultilevel"/>
    <w:tmpl w:val="E496D8C6"/>
    <w:lvl w:ilvl="0" w:tplc="B37E587E">
      <w:start w:val="1"/>
      <w:numFmt w:val="lowerLetter"/>
      <w:lvlText w:val="%1)"/>
      <w:lvlJc w:val="left"/>
      <w:pPr>
        <w:ind w:left="1654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6B84305A">
      <w:numFmt w:val="bullet"/>
      <w:lvlText w:val="•"/>
      <w:lvlJc w:val="left"/>
      <w:pPr>
        <w:ind w:left="2578" w:hanging="286"/>
      </w:pPr>
      <w:rPr>
        <w:rFonts w:hint="default"/>
        <w:lang w:val="en-GB" w:eastAsia="en-US" w:bidi="ar-SA"/>
      </w:rPr>
    </w:lvl>
    <w:lvl w:ilvl="2" w:tplc="7E026F1A">
      <w:numFmt w:val="bullet"/>
      <w:lvlText w:val="•"/>
      <w:lvlJc w:val="left"/>
      <w:pPr>
        <w:ind w:left="3497" w:hanging="286"/>
      </w:pPr>
      <w:rPr>
        <w:rFonts w:hint="default"/>
        <w:lang w:val="en-GB" w:eastAsia="en-US" w:bidi="ar-SA"/>
      </w:rPr>
    </w:lvl>
    <w:lvl w:ilvl="3" w:tplc="B22AAD0E">
      <w:numFmt w:val="bullet"/>
      <w:lvlText w:val="•"/>
      <w:lvlJc w:val="left"/>
      <w:pPr>
        <w:ind w:left="4415" w:hanging="286"/>
      </w:pPr>
      <w:rPr>
        <w:rFonts w:hint="default"/>
        <w:lang w:val="en-GB" w:eastAsia="en-US" w:bidi="ar-SA"/>
      </w:rPr>
    </w:lvl>
    <w:lvl w:ilvl="4" w:tplc="7B1AF0DA">
      <w:numFmt w:val="bullet"/>
      <w:lvlText w:val="•"/>
      <w:lvlJc w:val="left"/>
      <w:pPr>
        <w:ind w:left="5334" w:hanging="286"/>
      </w:pPr>
      <w:rPr>
        <w:rFonts w:hint="default"/>
        <w:lang w:val="en-GB" w:eastAsia="en-US" w:bidi="ar-SA"/>
      </w:rPr>
    </w:lvl>
    <w:lvl w:ilvl="5" w:tplc="7BC263F8">
      <w:numFmt w:val="bullet"/>
      <w:lvlText w:val="•"/>
      <w:lvlJc w:val="left"/>
      <w:pPr>
        <w:ind w:left="6253" w:hanging="286"/>
      </w:pPr>
      <w:rPr>
        <w:rFonts w:hint="default"/>
        <w:lang w:val="en-GB" w:eastAsia="en-US" w:bidi="ar-SA"/>
      </w:rPr>
    </w:lvl>
    <w:lvl w:ilvl="6" w:tplc="76C02244">
      <w:numFmt w:val="bullet"/>
      <w:lvlText w:val="•"/>
      <w:lvlJc w:val="left"/>
      <w:pPr>
        <w:ind w:left="7171" w:hanging="286"/>
      </w:pPr>
      <w:rPr>
        <w:rFonts w:hint="default"/>
        <w:lang w:val="en-GB" w:eastAsia="en-US" w:bidi="ar-SA"/>
      </w:rPr>
    </w:lvl>
    <w:lvl w:ilvl="7" w:tplc="FF3AE6D6">
      <w:numFmt w:val="bullet"/>
      <w:lvlText w:val="•"/>
      <w:lvlJc w:val="left"/>
      <w:pPr>
        <w:ind w:left="8090" w:hanging="286"/>
      </w:pPr>
      <w:rPr>
        <w:rFonts w:hint="default"/>
        <w:lang w:val="en-GB" w:eastAsia="en-US" w:bidi="ar-SA"/>
      </w:rPr>
    </w:lvl>
    <w:lvl w:ilvl="8" w:tplc="58505CDA">
      <w:numFmt w:val="bullet"/>
      <w:lvlText w:val="•"/>
      <w:lvlJc w:val="left"/>
      <w:pPr>
        <w:ind w:left="9009" w:hanging="286"/>
      </w:pPr>
      <w:rPr>
        <w:rFonts w:hint="default"/>
        <w:lang w:val="en-GB" w:eastAsia="en-US" w:bidi="ar-SA"/>
      </w:rPr>
    </w:lvl>
  </w:abstractNum>
  <w:abstractNum w:abstractNumId="34" w15:restartNumberingAfterBreak="0">
    <w:nsid w:val="5CBC61AA"/>
    <w:multiLevelType w:val="hybridMultilevel"/>
    <w:tmpl w:val="021EB102"/>
    <w:lvl w:ilvl="0" w:tplc="4B9C2D8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7F67744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F8D00E9C">
      <w:numFmt w:val="bullet"/>
      <w:lvlText w:val="•"/>
      <w:lvlJc w:val="left"/>
      <w:pPr>
        <w:ind w:left="2822" w:hanging="360"/>
      </w:pPr>
      <w:rPr>
        <w:rFonts w:hint="default"/>
        <w:lang w:val="en-GB" w:eastAsia="en-US" w:bidi="ar-SA"/>
      </w:rPr>
    </w:lvl>
    <w:lvl w:ilvl="3" w:tplc="C7CEAEEC">
      <w:numFmt w:val="bullet"/>
      <w:lvlText w:val="•"/>
      <w:lvlJc w:val="left"/>
      <w:pPr>
        <w:ind w:left="3825" w:hanging="360"/>
      </w:pPr>
      <w:rPr>
        <w:rFonts w:hint="default"/>
        <w:lang w:val="en-GB" w:eastAsia="en-US" w:bidi="ar-SA"/>
      </w:rPr>
    </w:lvl>
    <w:lvl w:ilvl="4" w:tplc="0E485A30">
      <w:numFmt w:val="bullet"/>
      <w:lvlText w:val="•"/>
      <w:lvlJc w:val="left"/>
      <w:pPr>
        <w:ind w:left="4828" w:hanging="360"/>
      </w:pPr>
      <w:rPr>
        <w:rFonts w:hint="default"/>
        <w:lang w:val="en-GB" w:eastAsia="en-US" w:bidi="ar-SA"/>
      </w:rPr>
    </w:lvl>
    <w:lvl w:ilvl="5" w:tplc="37703616">
      <w:numFmt w:val="bullet"/>
      <w:lvlText w:val="•"/>
      <w:lvlJc w:val="left"/>
      <w:pPr>
        <w:ind w:left="5831" w:hanging="360"/>
      </w:pPr>
      <w:rPr>
        <w:rFonts w:hint="default"/>
        <w:lang w:val="en-GB" w:eastAsia="en-US" w:bidi="ar-SA"/>
      </w:rPr>
    </w:lvl>
    <w:lvl w:ilvl="6" w:tplc="3CA8715E">
      <w:numFmt w:val="bullet"/>
      <w:lvlText w:val="•"/>
      <w:lvlJc w:val="left"/>
      <w:pPr>
        <w:ind w:left="6834" w:hanging="360"/>
      </w:pPr>
      <w:rPr>
        <w:rFonts w:hint="default"/>
        <w:lang w:val="en-GB" w:eastAsia="en-US" w:bidi="ar-SA"/>
      </w:rPr>
    </w:lvl>
    <w:lvl w:ilvl="7" w:tplc="B03C9A40">
      <w:numFmt w:val="bullet"/>
      <w:lvlText w:val="•"/>
      <w:lvlJc w:val="left"/>
      <w:pPr>
        <w:ind w:left="7837" w:hanging="360"/>
      </w:pPr>
      <w:rPr>
        <w:rFonts w:hint="default"/>
        <w:lang w:val="en-GB" w:eastAsia="en-US" w:bidi="ar-SA"/>
      </w:rPr>
    </w:lvl>
    <w:lvl w:ilvl="8" w:tplc="F6782110">
      <w:numFmt w:val="bullet"/>
      <w:lvlText w:val="•"/>
      <w:lvlJc w:val="left"/>
      <w:pPr>
        <w:ind w:left="8840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5FA746D9"/>
    <w:multiLevelType w:val="hybridMultilevel"/>
    <w:tmpl w:val="4C082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4394F"/>
    <w:multiLevelType w:val="hybridMultilevel"/>
    <w:tmpl w:val="BC14F9C2"/>
    <w:lvl w:ilvl="0" w:tplc="17185AA2">
      <w:start w:val="1"/>
      <w:numFmt w:val="lowerLetter"/>
      <w:lvlText w:val="%1)"/>
      <w:lvlJc w:val="left"/>
      <w:pPr>
        <w:ind w:left="1099" w:hanging="9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6D26A30A">
      <w:numFmt w:val="bullet"/>
      <w:lvlText w:val="•"/>
      <w:lvlJc w:val="left"/>
      <w:pPr>
        <w:ind w:left="1651" w:hanging="992"/>
      </w:pPr>
      <w:rPr>
        <w:rFonts w:hint="default"/>
        <w:lang w:val="en-GB" w:eastAsia="en-US" w:bidi="ar-SA"/>
      </w:rPr>
    </w:lvl>
    <w:lvl w:ilvl="2" w:tplc="3EEA116E">
      <w:numFmt w:val="bullet"/>
      <w:lvlText w:val="•"/>
      <w:lvlJc w:val="left"/>
      <w:pPr>
        <w:ind w:left="2203" w:hanging="992"/>
      </w:pPr>
      <w:rPr>
        <w:rFonts w:hint="default"/>
        <w:lang w:val="en-GB" w:eastAsia="en-US" w:bidi="ar-SA"/>
      </w:rPr>
    </w:lvl>
    <w:lvl w:ilvl="3" w:tplc="286AE466">
      <w:numFmt w:val="bullet"/>
      <w:lvlText w:val="•"/>
      <w:lvlJc w:val="left"/>
      <w:pPr>
        <w:ind w:left="2754" w:hanging="992"/>
      </w:pPr>
      <w:rPr>
        <w:rFonts w:hint="default"/>
        <w:lang w:val="en-GB" w:eastAsia="en-US" w:bidi="ar-SA"/>
      </w:rPr>
    </w:lvl>
    <w:lvl w:ilvl="4" w:tplc="A6FECF18">
      <w:numFmt w:val="bullet"/>
      <w:lvlText w:val="•"/>
      <w:lvlJc w:val="left"/>
      <w:pPr>
        <w:ind w:left="3306" w:hanging="992"/>
      </w:pPr>
      <w:rPr>
        <w:rFonts w:hint="default"/>
        <w:lang w:val="en-GB" w:eastAsia="en-US" w:bidi="ar-SA"/>
      </w:rPr>
    </w:lvl>
    <w:lvl w:ilvl="5" w:tplc="88F81448">
      <w:numFmt w:val="bullet"/>
      <w:lvlText w:val="•"/>
      <w:lvlJc w:val="left"/>
      <w:pPr>
        <w:ind w:left="3857" w:hanging="992"/>
      </w:pPr>
      <w:rPr>
        <w:rFonts w:hint="default"/>
        <w:lang w:val="en-GB" w:eastAsia="en-US" w:bidi="ar-SA"/>
      </w:rPr>
    </w:lvl>
    <w:lvl w:ilvl="6" w:tplc="6D2A6518">
      <w:numFmt w:val="bullet"/>
      <w:lvlText w:val="•"/>
      <w:lvlJc w:val="left"/>
      <w:pPr>
        <w:ind w:left="4409" w:hanging="992"/>
      </w:pPr>
      <w:rPr>
        <w:rFonts w:hint="default"/>
        <w:lang w:val="en-GB" w:eastAsia="en-US" w:bidi="ar-SA"/>
      </w:rPr>
    </w:lvl>
    <w:lvl w:ilvl="7" w:tplc="CC28C592">
      <w:numFmt w:val="bullet"/>
      <w:lvlText w:val="•"/>
      <w:lvlJc w:val="left"/>
      <w:pPr>
        <w:ind w:left="4960" w:hanging="992"/>
      </w:pPr>
      <w:rPr>
        <w:rFonts w:hint="default"/>
        <w:lang w:val="en-GB" w:eastAsia="en-US" w:bidi="ar-SA"/>
      </w:rPr>
    </w:lvl>
    <w:lvl w:ilvl="8" w:tplc="1414B1E4">
      <w:numFmt w:val="bullet"/>
      <w:lvlText w:val="•"/>
      <w:lvlJc w:val="left"/>
      <w:pPr>
        <w:ind w:left="5512" w:hanging="992"/>
      </w:pPr>
      <w:rPr>
        <w:rFonts w:hint="default"/>
        <w:lang w:val="en-GB" w:eastAsia="en-US" w:bidi="ar-SA"/>
      </w:rPr>
    </w:lvl>
  </w:abstractNum>
  <w:abstractNum w:abstractNumId="37" w15:restartNumberingAfterBreak="0">
    <w:nsid w:val="696811C8"/>
    <w:multiLevelType w:val="hybridMultilevel"/>
    <w:tmpl w:val="F6CA4F7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24535B"/>
    <w:multiLevelType w:val="hybridMultilevel"/>
    <w:tmpl w:val="906E39A4"/>
    <w:lvl w:ilvl="0" w:tplc="DA8E3AF4">
      <w:start w:val="1"/>
      <w:numFmt w:val="decimal"/>
      <w:lvlText w:val="%1."/>
      <w:lvlJc w:val="left"/>
      <w:pPr>
        <w:ind w:left="1081" w:hanging="360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1" w:tplc="BEFE9BEE">
      <w:start w:val="1"/>
      <w:numFmt w:val="lowerLetter"/>
      <w:lvlText w:val="%2."/>
      <w:lvlJc w:val="left"/>
      <w:pPr>
        <w:ind w:left="1494" w:hanging="567"/>
      </w:pPr>
      <w:rPr>
        <w:rFonts w:hint="default"/>
        <w:spacing w:val="0"/>
        <w:w w:val="97"/>
        <w:lang w:val="en-GB" w:eastAsia="en-US" w:bidi="ar-SA"/>
      </w:rPr>
    </w:lvl>
    <w:lvl w:ilvl="2" w:tplc="89C005CC">
      <w:numFmt w:val="bullet"/>
      <w:lvlText w:val=""/>
      <w:lvlJc w:val="left"/>
      <w:pPr>
        <w:ind w:left="2063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B994DA26">
      <w:numFmt w:val="bullet"/>
      <w:lvlText w:val="•"/>
      <w:lvlJc w:val="left"/>
      <w:pPr>
        <w:ind w:left="3121" w:hanging="567"/>
      </w:pPr>
      <w:rPr>
        <w:rFonts w:hint="default"/>
        <w:lang w:val="en-GB" w:eastAsia="en-US" w:bidi="ar-SA"/>
      </w:rPr>
    </w:lvl>
    <w:lvl w:ilvl="4" w:tplc="8124A554">
      <w:numFmt w:val="bullet"/>
      <w:lvlText w:val="•"/>
      <w:lvlJc w:val="left"/>
      <w:pPr>
        <w:ind w:left="4182" w:hanging="567"/>
      </w:pPr>
      <w:rPr>
        <w:rFonts w:hint="default"/>
        <w:lang w:val="en-GB" w:eastAsia="en-US" w:bidi="ar-SA"/>
      </w:rPr>
    </w:lvl>
    <w:lvl w:ilvl="5" w:tplc="F104CA3A">
      <w:numFmt w:val="bullet"/>
      <w:lvlText w:val="•"/>
      <w:lvlJc w:val="left"/>
      <w:pPr>
        <w:ind w:left="5243" w:hanging="567"/>
      </w:pPr>
      <w:rPr>
        <w:rFonts w:hint="default"/>
        <w:lang w:val="en-GB" w:eastAsia="en-US" w:bidi="ar-SA"/>
      </w:rPr>
    </w:lvl>
    <w:lvl w:ilvl="6" w:tplc="91DC112A">
      <w:numFmt w:val="bullet"/>
      <w:lvlText w:val="•"/>
      <w:lvlJc w:val="left"/>
      <w:pPr>
        <w:ind w:left="6304" w:hanging="567"/>
      </w:pPr>
      <w:rPr>
        <w:rFonts w:hint="default"/>
        <w:lang w:val="en-GB" w:eastAsia="en-US" w:bidi="ar-SA"/>
      </w:rPr>
    </w:lvl>
    <w:lvl w:ilvl="7" w:tplc="D3863ED2">
      <w:numFmt w:val="bullet"/>
      <w:lvlText w:val="•"/>
      <w:lvlJc w:val="left"/>
      <w:pPr>
        <w:ind w:left="7365" w:hanging="567"/>
      </w:pPr>
      <w:rPr>
        <w:rFonts w:hint="default"/>
        <w:lang w:val="en-GB" w:eastAsia="en-US" w:bidi="ar-SA"/>
      </w:rPr>
    </w:lvl>
    <w:lvl w:ilvl="8" w:tplc="734CC320">
      <w:numFmt w:val="bullet"/>
      <w:lvlText w:val="•"/>
      <w:lvlJc w:val="left"/>
      <w:pPr>
        <w:ind w:left="8425" w:hanging="567"/>
      </w:pPr>
      <w:rPr>
        <w:rFonts w:hint="default"/>
        <w:lang w:val="en-GB" w:eastAsia="en-US" w:bidi="ar-SA"/>
      </w:rPr>
    </w:lvl>
  </w:abstractNum>
  <w:abstractNum w:abstractNumId="39" w15:restartNumberingAfterBreak="0">
    <w:nsid w:val="78B87EA7"/>
    <w:multiLevelType w:val="multilevel"/>
    <w:tmpl w:val="2E54D8F0"/>
    <w:lvl w:ilvl="0">
      <w:start w:val="4"/>
      <w:numFmt w:val="decimal"/>
      <w:lvlText w:val="%1"/>
      <w:lvlJc w:val="left"/>
      <w:pPr>
        <w:ind w:left="2078" w:hanging="74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2078" w:hanging="74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709" w:hanging="74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586" w:hanging="74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3" w:hanging="74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39" w:hanging="74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6" w:hanging="74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740"/>
      </w:pPr>
      <w:rPr>
        <w:rFonts w:hint="default"/>
        <w:lang w:val="en-GB" w:eastAsia="en-US" w:bidi="ar-SA"/>
      </w:rPr>
    </w:lvl>
  </w:abstractNum>
  <w:abstractNum w:abstractNumId="40" w15:restartNumberingAfterBreak="0">
    <w:nsid w:val="78CC6B0D"/>
    <w:multiLevelType w:val="multilevel"/>
    <w:tmpl w:val="CEAADF76"/>
    <w:lvl w:ilvl="0">
      <w:start w:val="4"/>
      <w:numFmt w:val="decimal"/>
      <w:lvlText w:val="%1"/>
      <w:lvlJc w:val="left"/>
      <w:pPr>
        <w:ind w:left="2078" w:hanging="711"/>
        <w:jc w:val="right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2078" w:hanging="711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078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709" w:hanging="71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586" w:hanging="71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463" w:hanging="71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339" w:hanging="71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216" w:hanging="71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93" w:hanging="711"/>
      </w:pPr>
      <w:rPr>
        <w:rFonts w:hint="default"/>
        <w:lang w:val="en-GB" w:eastAsia="en-US" w:bidi="ar-SA"/>
      </w:rPr>
    </w:lvl>
  </w:abstractNum>
  <w:abstractNum w:abstractNumId="41" w15:restartNumberingAfterBreak="0">
    <w:nsid w:val="795E4EBE"/>
    <w:multiLevelType w:val="hybridMultilevel"/>
    <w:tmpl w:val="7C764220"/>
    <w:lvl w:ilvl="0" w:tplc="7B168A1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2" w15:restartNumberingAfterBreak="0">
    <w:nsid w:val="7D0F0A31"/>
    <w:multiLevelType w:val="multilevel"/>
    <w:tmpl w:val="74289710"/>
    <w:lvl w:ilvl="0">
      <w:start w:val="5"/>
      <w:numFmt w:val="decimal"/>
      <w:lvlText w:val="%1"/>
      <w:lvlJc w:val="left"/>
      <w:pPr>
        <w:ind w:left="1226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226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145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107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70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033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95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58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21" w:hanging="567"/>
      </w:pPr>
      <w:rPr>
        <w:rFonts w:hint="default"/>
        <w:lang w:val="en-GB" w:eastAsia="en-US" w:bidi="ar-SA"/>
      </w:rPr>
    </w:lvl>
  </w:abstractNum>
  <w:abstractNum w:abstractNumId="43" w15:restartNumberingAfterBreak="0">
    <w:nsid w:val="7E431370"/>
    <w:multiLevelType w:val="hybridMultilevel"/>
    <w:tmpl w:val="B2BA1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214168">
    <w:abstractNumId w:val="24"/>
  </w:num>
  <w:num w:numId="2" w16cid:durableId="148597986">
    <w:abstractNumId w:val="36"/>
  </w:num>
  <w:num w:numId="3" w16cid:durableId="1258444606">
    <w:abstractNumId w:val="38"/>
  </w:num>
  <w:num w:numId="4" w16cid:durableId="1748455420">
    <w:abstractNumId w:val="1"/>
  </w:num>
  <w:num w:numId="5" w16cid:durableId="87508299">
    <w:abstractNumId w:val="34"/>
  </w:num>
  <w:num w:numId="6" w16cid:durableId="1407148324">
    <w:abstractNumId w:val="33"/>
  </w:num>
  <w:num w:numId="7" w16cid:durableId="962223806">
    <w:abstractNumId w:val="26"/>
  </w:num>
  <w:num w:numId="8" w16cid:durableId="168982244">
    <w:abstractNumId w:val="9"/>
  </w:num>
  <w:num w:numId="9" w16cid:durableId="1435054970">
    <w:abstractNumId w:val="42"/>
  </w:num>
  <w:num w:numId="10" w16cid:durableId="729033564">
    <w:abstractNumId w:val="40"/>
  </w:num>
  <w:num w:numId="11" w16cid:durableId="1858040372">
    <w:abstractNumId w:val="29"/>
  </w:num>
  <w:num w:numId="12" w16cid:durableId="219438914">
    <w:abstractNumId w:val="31"/>
  </w:num>
  <w:num w:numId="13" w16cid:durableId="373239088">
    <w:abstractNumId w:val="27"/>
  </w:num>
  <w:num w:numId="14" w16cid:durableId="1405109136">
    <w:abstractNumId w:val="15"/>
  </w:num>
  <w:num w:numId="15" w16cid:durableId="249779505">
    <w:abstractNumId w:val="39"/>
  </w:num>
  <w:num w:numId="16" w16cid:durableId="896936509">
    <w:abstractNumId w:val="16"/>
  </w:num>
  <w:num w:numId="17" w16cid:durableId="1440759497">
    <w:abstractNumId w:val="11"/>
  </w:num>
  <w:num w:numId="18" w16cid:durableId="970090816">
    <w:abstractNumId w:val="18"/>
  </w:num>
  <w:num w:numId="19" w16cid:durableId="1805152388">
    <w:abstractNumId w:val="8"/>
  </w:num>
  <w:num w:numId="20" w16cid:durableId="1883249828">
    <w:abstractNumId w:val="10"/>
  </w:num>
  <w:num w:numId="21" w16cid:durableId="775977936">
    <w:abstractNumId w:val="19"/>
  </w:num>
  <w:num w:numId="22" w16cid:durableId="1439449646">
    <w:abstractNumId w:val="2"/>
  </w:num>
  <w:num w:numId="23" w16cid:durableId="1430544402">
    <w:abstractNumId w:val="32"/>
  </w:num>
  <w:num w:numId="24" w16cid:durableId="213854077">
    <w:abstractNumId w:val="41"/>
  </w:num>
  <w:num w:numId="25" w16cid:durableId="119419888">
    <w:abstractNumId w:val="20"/>
  </w:num>
  <w:num w:numId="26" w16cid:durableId="1380396106">
    <w:abstractNumId w:val="0"/>
    <w:lvlOverride w:ilvl="0">
      <w:lvl w:ilvl="0">
        <w:numFmt w:val="bullet"/>
        <w:lvlText w:val="-"/>
        <w:legacy w:legacy="1" w:legacySpace="0" w:legacyIndent="1590"/>
        <w:lvlJc w:val="left"/>
        <w:pPr>
          <w:ind w:left="2820" w:hanging="1590"/>
        </w:pPr>
      </w:lvl>
    </w:lvlOverride>
  </w:num>
  <w:num w:numId="27" w16cid:durableId="236206163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7745198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799257086">
    <w:abstractNumId w:val="35"/>
  </w:num>
  <w:num w:numId="30" w16cid:durableId="1225262197">
    <w:abstractNumId w:val="6"/>
  </w:num>
  <w:num w:numId="31" w16cid:durableId="1790511170">
    <w:abstractNumId w:val="3"/>
  </w:num>
  <w:num w:numId="32" w16cid:durableId="787431510">
    <w:abstractNumId w:val="37"/>
  </w:num>
  <w:num w:numId="33" w16cid:durableId="1069620335">
    <w:abstractNumId w:val="43"/>
  </w:num>
  <w:num w:numId="34" w16cid:durableId="1055936016">
    <w:abstractNumId w:val="23"/>
  </w:num>
  <w:num w:numId="35" w16cid:durableId="315915660">
    <w:abstractNumId w:val="4"/>
  </w:num>
  <w:num w:numId="36" w16cid:durableId="1643537293">
    <w:abstractNumId w:val="14"/>
  </w:num>
  <w:num w:numId="37" w16cid:durableId="1475755600">
    <w:abstractNumId w:val="22"/>
  </w:num>
  <w:num w:numId="38" w16cid:durableId="158204607">
    <w:abstractNumId w:val="17"/>
  </w:num>
  <w:num w:numId="39" w16cid:durableId="1061371577">
    <w:abstractNumId w:val="7"/>
  </w:num>
  <w:num w:numId="40" w16cid:durableId="539321543">
    <w:abstractNumId w:val="13"/>
  </w:num>
  <w:num w:numId="41" w16cid:durableId="1827281151">
    <w:abstractNumId w:val="5"/>
  </w:num>
  <w:num w:numId="42" w16cid:durableId="1649553254">
    <w:abstractNumId w:val="21"/>
  </w:num>
  <w:num w:numId="43" w16cid:durableId="404304570">
    <w:abstractNumId w:val="28"/>
  </w:num>
  <w:num w:numId="44" w16cid:durableId="100877472">
    <w:abstractNumId w:val="30"/>
  </w:num>
  <w:num w:numId="45" w16cid:durableId="843593696">
    <w:abstractNumId w:val="25"/>
  </w:num>
  <w:num w:numId="46" w16cid:durableId="264390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80"/>
    <w:rsid w:val="00024F84"/>
    <w:rsid w:val="00032F4C"/>
    <w:rsid w:val="0004595C"/>
    <w:rsid w:val="00045DAA"/>
    <w:rsid w:val="000538DC"/>
    <w:rsid w:val="00061687"/>
    <w:rsid w:val="00063C8E"/>
    <w:rsid w:val="000921E1"/>
    <w:rsid w:val="00094920"/>
    <w:rsid w:val="000A48CA"/>
    <w:rsid w:val="000D06CB"/>
    <w:rsid w:val="000D09DC"/>
    <w:rsid w:val="000D1809"/>
    <w:rsid w:val="000D1D14"/>
    <w:rsid w:val="00117276"/>
    <w:rsid w:val="00120553"/>
    <w:rsid w:val="001248BE"/>
    <w:rsid w:val="00126A76"/>
    <w:rsid w:val="00135AC8"/>
    <w:rsid w:val="0014324B"/>
    <w:rsid w:val="00153AEF"/>
    <w:rsid w:val="00166B4B"/>
    <w:rsid w:val="00175317"/>
    <w:rsid w:val="00183852"/>
    <w:rsid w:val="001876B8"/>
    <w:rsid w:val="00190E41"/>
    <w:rsid w:val="001A4232"/>
    <w:rsid w:val="001B14BB"/>
    <w:rsid w:val="001B1D19"/>
    <w:rsid w:val="001B5284"/>
    <w:rsid w:val="001B539B"/>
    <w:rsid w:val="001C1EAC"/>
    <w:rsid w:val="001F3655"/>
    <w:rsid w:val="00201D62"/>
    <w:rsid w:val="00234005"/>
    <w:rsid w:val="00242CD1"/>
    <w:rsid w:val="0029230B"/>
    <w:rsid w:val="002A6BDB"/>
    <w:rsid w:val="002B05F1"/>
    <w:rsid w:val="002D1A57"/>
    <w:rsid w:val="002D7605"/>
    <w:rsid w:val="002E2C9E"/>
    <w:rsid w:val="002E3312"/>
    <w:rsid w:val="002E3944"/>
    <w:rsid w:val="002E6580"/>
    <w:rsid w:val="002F6FC0"/>
    <w:rsid w:val="003148D2"/>
    <w:rsid w:val="003230A5"/>
    <w:rsid w:val="00323587"/>
    <w:rsid w:val="00332579"/>
    <w:rsid w:val="003737F6"/>
    <w:rsid w:val="003746FD"/>
    <w:rsid w:val="003B09CD"/>
    <w:rsid w:val="003D6D8C"/>
    <w:rsid w:val="003E220F"/>
    <w:rsid w:val="0043620C"/>
    <w:rsid w:val="00436411"/>
    <w:rsid w:val="00443B52"/>
    <w:rsid w:val="00451B12"/>
    <w:rsid w:val="00455044"/>
    <w:rsid w:val="00457DB1"/>
    <w:rsid w:val="00461F25"/>
    <w:rsid w:val="004630C4"/>
    <w:rsid w:val="0046394A"/>
    <w:rsid w:val="00466930"/>
    <w:rsid w:val="00485D7E"/>
    <w:rsid w:val="004C0985"/>
    <w:rsid w:val="004E1E20"/>
    <w:rsid w:val="004E2843"/>
    <w:rsid w:val="004E7D06"/>
    <w:rsid w:val="00526C04"/>
    <w:rsid w:val="00541677"/>
    <w:rsid w:val="005423D2"/>
    <w:rsid w:val="00551D8B"/>
    <w:rsid w:val="00552841"/>
    <w:rsid w:val="0055300F"/>
    <w:rsid w:val="005552D3"/>
    <w:rsid w:val="00562E40"/>
    <w:rsid w:val="00565052"/>
    <w:rsid w:val="00572E01"/>
    <w:rsid w:val="005844D7"/>
    <w:rsid w:val="00585B35"/>
    <w:rsid w:val="005A3C87"/>
    <w:rsid w:val="005A3DDB"/>
    <w:rsid w:val="005B4801"/>
    <w:rsid w:val="005C026A"/>
    <w:rsid w:val="005C5382"/>
    <w:rsid w:val="005D26DA"/>
    <w:rsid w:val="005F0D3F"/>
    <w:rsid w:val="006741BB"/>
    <w:rsid w:val="00695A49"/>
    <w:rsid w:val="006A5663"/>
    <w:rsid w:val="006B04A5"/>
    <w:rsid w:val="006B50CC"/>
    <w:rsid w:val="006B5532"/>
    <w:rsid w:val="006F4A95"/>
    <w:rsid w:val="0070105D"/>
    <w:rsid w:val="00703897"/>
    <w:rsid w:val="00770DA9"/>
    <w:rsid w:val="00780C31"/>
    <w:rsid w:val="00785DEA"/>
    <w:rsid w:val="00791891"/>
    <w:rsid w:val="007A7A83"/>
    <w:rsid w:val="007B718B"/>
    <w:rsid w:val="007C06B4"/>
    <w:rsid w:val="0082730A"/>
    <w:rsid w:val="008326E5"/>
    <w:rsid w:val="00833E16"/>
    <w:rsid w:val="008656B6"/>
    <w:rsid w:val="00865F7E"/>
    <w:rsid w:val="008662EC"/>
    <w:rsid w:val="00867CC9"/>
    <w:rsid w:val="0088104B"/>
    <w:rsid w:val="008845B1"/>
    <w:rsid w:val="00885585"/>
    <w:rsid w:val="008A2817"/>
    <w:rsid w:val="008A4D41"/>
    <w:rsid w:val="008C6DD0"/>
    <w:rsid w:val="008D5486"/>
    <w:rsid w:val="008D5D15"/>
    <w:rsid w:val="008E640B"/>
    <w:rsid w:val="009062C5"/>
    <w:rsid w:val="0091409F"/>
    <w:rsid w:val="00941B4E"/>
    <w:rsid w:val="0094384C"/>
    <w:rsid w:val="009531FF"/>
    <w:rsid w:val="0098758F"/>
    <w:rsid w:val="00990569"/>
    <w:rsid w:val="009C6060"/>
    <w:rsid w:val="009E4825"/>
    <w:rsid w:val="009F0145"/>
    <w:rsid w:val="009F14E1"/>
    <w:rsid w:val="009F5B3A"/>
    <w:rsid w:val="009F65E4"/>
    <w:rsid w:val="009F67E6"/>
    <w:rsid w:val="00A90602"/>
    <w:rsid w:val="00AA1B27"/>
    <w:rsid w:val="00AB5DAD"/>
    <w:rsid w:val="00AB754A"/>
    <w:rsid w:val="00AC2745"/>
    <w:rsid w:val="00AD02D9"/>
    <w:rsid w:val="00AE60DD"/>
    <w:rsid w:val="00B043F4"/>
    <w:rsid w:val="00B10BB5"/>
    <w:rsid w:val="00B3729E"/>
    <w:rsid w:val="00B61F9D"/>
    <w:rsid w:val="00B65245"/>
    <w:rsid w:val="00B84D3A"/>
    <w:rsid w:val="00BA40BB"/>
    <w:rsid w:val="00BB5AFA"/>
    <w:rsid w:val="00BB7689"/>
    <w:rsid w:val="00BC2BFA"/>
    <w:rsid w:val="00BC441C"/>
    <w:rsid w:val="00BD6CC4"/>
    <w:rsid w:val="00BE1B1E"/>
    <w:rsid w:val="00C17762"/>
    <w:rsid w:val="00C24507"/>
    <w:rsid w:val="00C26564"/>
    <w:rsid w:val="00C42918"/>
    <w:rsid w:val="00C439DE"/>
    <w:rsid w:val="00C46E34"/>
    <w:rsid w:val="00C87580"/>
    <w:rsid w:val="00CA0E45"/>
    <w:rsid w:val="00CA1C5F"/>
    <w:rsid w:val="00CB3BB9"/>
    <w:rsid w:val="00CB3F1F"/>
    <w:rsid w:val="00CD0861"/>
    <w:rsid w:val="00CF1C2A"/>
    <w:rsid w:val="00D01DC9"/>
    <w:rsid w:val="00D326B2"/>
    <w:rsid w:val="00D500B4"/>
    <w:rsid w:val="00D57160"/>
    <w:rsid w:val="00D60A9C"/>
    <w:rsid w:val="00D76DFC"/>
    <w:rsid w:val="00D830DE"/>
    <w:rsid w:val="00D865B2"/>
    <w:rsid w:val="00D92650"/>
    <w:rsid w:val="00DA0FCF"/>
    <w:rsid w:val="00DE4492"/>
    <w:rsid w:val="00E22CBA"/>
    <w:rsid w:val="00E33FA1"/>
    <w:rsid w:val="00E42CAD"/>
    <w:rsid w:val="00E520CF"/>
    <w:rsid w:val="00EA0841"/>
    <w:rsid w:val="00EA4629"/>
    <w:rsid w:val="00EB66EE"/>
    <w:rsid w:val="00EC31B0"/>
    <w:rsid w:val="00ED4970"/>
    <w:rsid w:val="00EE22F2"/>
    <w:rsid w:val="00EE488A"/>
    <w:rsid w:val="00F31154"/>
    <w:rsid w:val="00F44721"/>
    <w:rsid w:val="00F4580B"/>
    <w:rsid w:val="00F61288"/>
    <w:rsid w:val="00F662BE"/>
    <w:rsid w:val="00F9419D"/>
    <w:rsid w:val="00FB4677"/>
    <w:rsid w:val="00FC1FD6"/>
    <w:rsid w:val="00FC3B53"/>
    <w:rsid w:val="00FD030E"/>
    <w:rsid w:val="00FD67BC"/>
    <w:rsid w:val="00FE0886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EB0AAB3"/>
  <w15:docId w15:val="{97B090F2-CC08-4541-BF37-18FF462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qFormat/>
    <w:pPr>
      <w:ind w:left="6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67CC9"/>
    <w:pPr>
      <w:keepNext/>
      <w:widowControl/>
      <w:overflowPunct w:val="0"/>
      <w:adjustRightInd w:val="0"/>
      <w:textAlignment w:val="baseline"/>
      <w:outlineLvl w:val="1"/>
    </w:pPr>
    <w:rPr>
      <w:rFonts w:ascii="TheSans" w:eastAsia="Times New Roman" w:hAnsi="TheSans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67CC9"/>
    <w:pPr>
      <w:keepNext/>
      <w:widowControl/>
      <w:overflowPunct w:val="0"/>
      <w:adjustRightInd w:val="0"/>
      <w:textAlignment w:val="baseline"/>
      <w:outlineLvl w:val="2"/>
    </w:pPr>
    <w:rPr>
      <w:rFonts w:ascii="TheSans" w:eastAsia="Times New Roman" w:hAnsi="TheSans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67CC9"/>
    <w:pPr>
      <w:keepNext/>
      <w:widowControl/>
      <w:overflowPunct w:val="0"/>
      <w:adjustRightInd w:val="0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qFormat/>
    <w:rsid w:val="00867CC9"/>
    <w:pPr>
      <w:keepNext/>
      <w:widowControl/>
      <w:overflowPunct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  <w:u w:val="single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867CC9"/>
    <w:pPr>
      <w:keepNext/>
      <w:widowControl/>
      <w:overflowPunct w:val="0"/>
      <w:adjustRightInd w:val="0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867CC9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qFormat/>
    <w:rsid w:val="00867CC9"/>
    <w:pPr>
      <w:keepNext/>
      <w:widowControl/>
      <w:overflowPunct w:val="0"/>
      <w:adjustRightInd w:val="0"/>
      <w:jc w:val="right"/>
      <w:textAlignment w:val="baseline"/>
      <w:outlineLvl w:val="7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867CC9"/>
    <w:pPr>
      <w:keepNext/>
      <w:widowControl/>
      <w:overflowPunct w:val="0"/>
      <w:adjustRightInd w:val="0"/>
      <w:jc w:val="right"/>
      <w:textAlignment w:val="baseline"/>
      <w:outlineLvl w:val="8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ind w:left="7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793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AB5DAD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nhideWhenUsed/>
    <w:rsid w:val="001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AE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nhideWhenUsed/>
    <w:rsid w:val="001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3AEF"/>
    <w:rPr>
      <w:rFonts w:ascii="Arial" w:eastAsia="Arial" w:hAnsi="Arial" w:cs="Arial"/>
      <w:lang w:val="en-GB"/>
    </w:rPr>
  </w:style>
  <w:style w:type="paragraph" w:customStyle="1" w:styleId="TitleCover">
    <w:name w:val="Title Cover"/>
    <w:basedOn w:val="Normal"/>
    <w:next w:val="Normal"/>
    <w:rsid w:val="008656B6"/>
    <w:pPr>
      <w:keepNext/>
      <w:keepLines/>
      <w:widowControl/>
      <w:autoSpaceDE/>
      <w:autoSpaceDN/>
      <w:spacing w:after="240" w:line="720" w:lineRule="atLeast"/>
    </w:pPr>
    <w:rPr>
      <w:rFonts w:eastAsia="Times New Roman" w:cs="Times New Roman"/>
      <w:spacing w:val="65"/>
      <w:kern w:val="20"/>
      <w:sz w:val="96"/>
      <w:szCs w:val="20"/>
    </w:rPr>
  </w:style>
  <w:style w:type="table" w:styleId="TableGrid">
    <w:name w:val="Table Grid"/>
    <w:basedOn w:val="TableNormal"/>
    <w:uiPriority w:val="59"/>
    <w:rsid w:val="0086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67CC9"/>
    <w:rPr>
      <w:rFonts w:ascii="TheSans" w:eastAsia="Times New Roman" w:hAnsi="TheSans" w:cs="Times New Roman"/>
      <w:b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67CC9"/>
    <w:rPr>
      <w:rFonts w:ascii="TheSans" w:eastAsia="Times New Roman" w:hAnsi="TheSans" w:cs="Times New Roman"/>
      <w:b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67CC9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867CC9"/>
    <w:rPr>
      <w:rFonts w:ascii="Times New Roman" w:eastAsia="Times New Roman" w:hAnsi="Times New Roman" w:cs="Times New Roman"/>
      <w:b/>
      <w:sz w:val="32"/>
      <w:szCs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867CC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867CC9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867CC9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867CC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867CC9"/>
    <w:rPr>
      <w:rFonts w:ascii="Arial" w:eastAsia="Arial" w:hAnsi="Arial" w:cs="Arial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67CC9"/>
    <w:rPr>
      <w:rFonts w:ascii="Arial" w:eastAsia="Arial" w:hAnsi="Arial" w:cs="Arial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67CC9"/>
    <w:pPr>
      <w:widowControl/>
      <w:shd w:val="clear" w:color="auto" w:fill="000080"/>
      <w:overflowPunct w:val="0"/>
      <w:adjustRightInd w:val="0"/>
      <w:textAlignment w:val="baseline"/>
    </w:pPr>
    <w:rPr>
      <w:rFonts w:ascii="Tahoma" w:eastAsia="Times New Roman" w:hAnsi="Tahoma" w:cs="Times New Roman"/>
      <w:sz w:val="24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867CC9"/>
    <w:rPr>
      <w:rFonts w:ascii="Tahoma" w:eastAsia="Times New Roman" w:hAnsi="Tahoma" w:cs="Times New Roman"/>
      <w:sz w:val="24"/>
      <w:szCs w:val="20"/>
      <w:shd w:val="clear" w:color="auto" w:fill="000080"/>
      <w:lang w:val="en-GB" w:eastAsia="en-GB"/>
    </w:rPr>
  </w:style>
  <w:style w:type="paragraph" w:customStyle="1" w:styleId="BodyText21">
    <w:name w:val="Body Text 21"/>
    <w:basedOn w:val="Normal"/>
    <w:rsid w:val="00867CC9"/>
    <w:pPr>
      <w:widowControl/>
      <w:tabs>
        <w:tab w:val="left" w:pos="-1200"/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b/>
      <w:spacing w:val="-2"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67CC9"/>
    <w:rPr>
      <w:rFonts w:ascii="Arial" w:eastAsia="Arial" w:hAnsi="Arial" w:cs="Arial"/>
      <w:b/>
      <w:bCs/>
      <w:sz w:val="28"/>
      <w:szCs w:val="28"/>
      <w:lang w:val="en-GB"/>
    </w:rPr>
  </w:style>
  <w:style w:type="paragraph" w:styleId="BodyText3">
    <w:name w:val="Body Text 3"/>
    <w:basedOn w:val="Normal"/>
    <w:link w:val="BodyText3Char"/>
    <w:rsid w:val="00867CC9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867CC9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styleId="Index1">
    <w:name w:val="index 1"/>
    <w:basedOn w:val="Normal"/>
    <w:next w:val="Normal"/>
    <w:semiHidden/>
    <w:rsid w:val="00867CC9"/>
    <w:pPr>
      <w:widowControl/>
      <w:overflowPunct w:val="0"/>
      <w:adjustRightInd w:val="0"/>
      <w:ind w:left="2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2">
    <w:name w:val="index 2"/>
    <w:basedOn w:val="Normal"/>
    <w:next w:val="Normal"/>
    <w:semiHidden/>
    <w:rsid w:val="00867CC9"/>
    <w:pPr>
      <w:widowControl/>
      <w:overflowPunct w:val="0"/>
      <w:adjustRightInd w:val="0"/>
      <w:ind w:left="4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3">
    <w:name w:val="index 3"/>
    <w:basedOn w:val="Normal"/>
    <w:next w:val="Normal"/>
    <w:semiHidden/>
    <w:rsid w:val="00867CC9"/>
    <w:pPr>
      <w:widowControl/>
      <w:overflowPunct w:val="0"/>
      <w:adjustRightInd w:val="0"/>
      <w:ind w:left="6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4">
    <w:name w:val="index 4"/>
    <w:basedOn w:val="Normal"/>
    <w:next w:val="Normal"/>
    <w:semiHidden/>
    <w:rsid w:val="00867CC9"/>
    <w:pPr>
      <w:widowControl/>
      <w:overflowPunct w:val="0"/>
      <w:adjustRightInd w:val="0"/>
      <w:ind w:left="8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5">
    <w:name w:val="index 5"/>
    <w:basedOn w:val="Normal"/>
    <w:next w:val="Normal"/>
    <w:semiHidden/>
    <w:rsid w:val="00867CC9"/>
    <w:pPr>
      <w:widowControl/>
      <w:overflowPunct w:val="0"/>
      <w:adjustRightInd w:val="0"/>
      <w:ind w:left="10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6">
    <w:name w:val="index 6"/>
    <w:basedOn w:val="Normal"/>
    <w:next w:val="Normal"/>
    <w:semiHidden/>
    <w:rsid w:val="00867CC9"/>
    <w:pPr>
      <w:widowControl/>
      <w:overflowPunct w:val="0"/>
      <w:adjustRightInd w:val="0"/>
      <w:ind w:left="12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7">
    <w:name w:val="index 7"/>
    <w:basedOn w:val="Normal"/>
    <w:next w:val="Normal"/>
    <w:semiHidden/>
    <w:rsid w:val="00867CC9"/>
    <w:pPr>
      <w:widowControl/>
      <w:overflowPunct w:val="0"/>
      <w:adjustRightInd w:val="0"/>
      <w:ind w:left="14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8">
    <w:name w:val="index 8"/>
    <w:basedOn w:val="Normal"/>
    <w:next w:val="Normal"/>
    <w:semiHidden/>
    <w:rsid w:val="00867CC9"/>
    <w:pPr>
      <w:widowControl/>
      <w:overflowPunct w:val="0"/>
      <w:adjustRightInd w:val="0"/>
      <w:ind w:left="16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9">
    <w:name w:val="index 9"/>
    <w:basedOn w:val="Normal"/>
    <w:next w:val="Normal"/>
    <w:semiHidden/>
    <w:rsid w:val="00867CC9"/>
    <w:pPr>
      <w:widowControl/>
      <w:overflowPunct w:val="0"/>
      <w:adjustRightInd w:val="0"/>
      <w:ind w:left="1800" w:hanging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IndexHeading">
    <w:name w:val="index heading"/>
    <w:basedOn w:val="Normal"/>
    <w:next w:val="Index1"/>
    <w:semiHidden/>
    <w:rsid w:val="00867CC9"/>
    <w:pPr>
      <w:widowControl/>
      <w:overflowPunct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val="en-US" w:eastAsia="en-GB"/>
    </w:rPr>
  </w:style>
  <w:style w:type="paragraph" w:styleId="TOC1">
    <w:name w:val="toc 1"/>
    <w:basedOn w:val="Normal"/>
    <w:next w:val="Normal"/>
    <w:semiHidden/>
    <w:rsid w:val="00867CC9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2">
    <w:name w:val="toc 2"/>
    <w:basedOn w:val="Normal"/>
    <w:next w:val="Normal"/>
    <w:semiHidden/>
    <w:rsid w:val="00867CC9"/>
    <w:pPr>
      <w:widowControl/>
      <w:overflowPunct w:val="0"/>
      <w:adjustRightInd w:val="0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3">
    <w:name w:val="toc 3"/>
    <w:basedOn w:val="Normal"/>
    <w:next w:val="Normal"/>
    <w:semiHidden/>
    <w:rsid w:val="00867CC9"/>
    <w:pPr>
      <w:widowControl/>
      <w:overflowPunct w:val="0"/>
      <w:adjustRightInd w:val="0"/>
      <w:ind w:left="4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4">
    <w:name w:val="toc 4"/>
    <w:basedOn w:val="Normal"/>
    <w:next w:val="Normal"/>
    <w:semiHidden/>
    <w:rsid w:val="00867CC9"/>
    <w:pPr>
      <w:widowControl/>
      <w:overflowPunct w:val="0"/>
      <w:adjustRightInd w:val="0"/>
      <w:ind w:left="6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5">
    <w:name w:val="toc 5"/>
    <w:basedOn w:val="Normal"/>
    <w:next w:val="Normal"/>
    <w:semiHidden/>
    <w:rsid w:val="00867CC9"/>
    <w:pPr>
      <w:widowControl/>
      <w:overflowPunct w:val="0"/>
      <w:adjustRightInd w:val="0"/>
      <w:ind w:left="8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6">
    <w:name w:val="toc 6"/>
    <w:basedOn w:val="Normal"/>
    <w:next w:val="Normal"/>
    <w:semiHidden/>
    <w:rsid w:val="00867CC9"/>
    <w:pPr>
      <w:widowControl/>
      <w:overflowPunct w:val="0"/>
      <w:adjustRightInd w:val="0"/>
      <w:ind w:left="10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7">
    <w:name w:val="toc 7"/>
    <w:basedOn w:val="Normal"/>
    <w:next w:val="Normal"/>
    <w:semiHidden/>
    <w:rsid w:val="00867CC9"/>
    <w:pPr>
      <w:widowControl/>
      <w:overflowPunct w:val="0"/>
      <w:adjustRightInd w:val="0"/>
      <w:ind w:left="12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8">
    <w:name w:val="toc 8"/>
    <w:basedOn w:val="Normal"/>
    <w:next w:val="Normal"/>
    <w:semiHidden/>
    <w:rsid w:val="00867CC9"/>
    <w:pPr>
      <w:widowControl/>
      <w:overflowPunct w:val="0"/>
      <w:adjustRightInd w:val="0"/>
      <w:ind w:left="14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OC9">
    <w:name w:val="toc 9"/>
    <w:basedOn w:val="Normal"/>
    <w:next w:val="Normal"/>
    <w:semiHidden/>
    <w:rsid w:val="00867CC9"/>
    <w:pPr>
      <w:widowControl/>
      <w:overflowPunct w:val="0"/>
      <w:adjustRightInd w:val="0"/>
      <w:ind w:left="160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867CC9"/>
    <w:pPr>
      <w:widowControl/>
      <w:tabs>
        <w:tab w:val="left" w:pos="-1200"/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b/>
      <w:spacing w:val="-2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867CC9"/>
    <w:rPr>
      <w:rFonts w:ascii="Times New Roman" w:eastAsia="Times New Roman" w:hAnsi="Times New Roman" w:cs="Times New Roman"/>
      <w:b/>
      <w:spacing w:val="-2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67CC9"/>
    <w:pPr>
      <w:widowControl/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867CC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ageNumber">
    <w:name w:val="page number"/>
    <w:basedOn w:val="DefaultParagraphFont"/>
    <w:rsid w:val="00867CC9"/>
  </w:style>
  <w:style w:type="paragraph" w:customStyle="1" w:styleId="Level1">
    <w:name w:val="Level 1"/>
    <w:basedOn w:val="Normal"/>
    <w:next w:val="Normal"/>
    <w:qFormat/>
    <w:rsid w:val="00867CC9"/>
    <w:pPr>
      <w:widowControl/>
      <w:numPr>
        <w:numId w:val="30"/>
      </w:numPr>
      <w:autoSpaceDE/>
      <w:autoSpaceDN/>
      <w:spacing w:after="240" w:line="276" w:lineRule="auto"/>
      <w:jc w:val="both"/>
      <w:outlineLvl w:val="0"/>
    </w:pPr>
    <w:rPr>
      <w:rFonts w:eastAsia="Times New Roman"/>
      <w:sz w:val="21"/>
      <w:szCs w:val="21"/>
      <w:lang w:eastAsia="en-GB"/>
    </w:rPr>
  </w:style>
  <w:style w:type="paragraph" w:customStyle="1" w:styleId="Level2">
    <w:name w:val="Level 2"/>
    <w:basedOn w:val="Normal"/>
    <w:next w:val="Normal"/>
    <w:qFormat/>
    <w:rsid w:val="00867CC9"/>
    <w:pPr>
      <w:widowControl/>
      <w:numPr>
        <w:ilvl w:val="1"/>
        <w:numId w:val="30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1"/>
    </w:pPr>
    <w:rPr>
      <w:rFonts w:eastAsia="Times New Roman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qFormat/>
    <w:rsid w:val="00867CC9"/>
    <w:pPr>
      <w:widowControl/>
      <w:numPr>
        <w:ilvl w:val="2"/>
        <w:numId w:val="30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2"/>
    </w:pPr>
    <w:rPr>
      <w:rFonts w:eastAsia="Times New Roman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qFormat/>
    <w:rsid w:val="00867CC9"/>
    <w:pPr>
      <w:widowControl/>
      <w:numPr>
        <w:ilvl w:val="3"/>
        <w:numId w:val="30"/>
      </w:numPr>
      <w:tabs>
        <w:tab w:val="left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3"/>
    </w:pPr>
    <w:rPr>
      <w:rFonts w:eastAsia="Times New Roman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qFormat/>
    <w:rsid w:val="00867CC9"/>
    <w:pPr>
      <w:widowControl/>
      <w:numPr>
        <w:ilvl w:val="4"/>
        <w:numId w:val="30"/>
      </w:numPr>
      <w:tabs>
        <w:tab w:val="num" w:pos="360"/>
        <w:tab w:val="left" w:pos="1701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ind w:firstLine="0"/>
      <w:jc w:val="both"/>
      <w:outlineLvl w:val="4"/>
    </w:pPr>
    <w:rPr>
      <w:rFonts w:eastAsia="Times New Roman"/>
      <w:sz w:val="21"/>
      <w:szCs w:val="21"/>
      <w:lang w:eastAsia="en-GB"/>
    </w:rPr>
  </w:style>
  <w:style w:type="paragraph" w:customStyle="1" w:styleId="Level6">
    <w:name w:val="Level 6"/>
    <w:basedOn w:val="Normal"/>
    <w:next w:val="Normal"/>
    <w:rsid w:val="00867CC9"/>
    <w:pPr>
      <w:widowControl/>
      <w:numPr>
        <w:ilvl w:val="5"/>
        <w:numId w:val="30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5"/>
    </w:pPr>
    <w:rPr>
      <w:rFonts w:eastAsia="Times New Roman"/>
      <w:sz w:val="21"/>
      <w:szCs w:val="21"/>
      <w:lang w:eastAsia="en-GB"/>
    </w:rPr>
  </w:style>
  <w:style w:type="paragraph" w:customStyle="1" w:styleId="Level7">
    <w:name w:val="Level 7"/>
    <w:basedOn w:val="Normal"/>
    <w:next w:val="Normal"/>
    <w:rsid w:val="00867CC9"/>
    <w:pPr>
      <w:widowControl/>
      <w:numPr>
        <w:ilvl w:val="6"/>
        <w:numId w:val="30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6"/>
    </w:pPr>
    <w:rPr>
      <w:rFonts w:eastAsia="Times New Roman"/>
      <w:sz w:val="21"/>
      <w:szCs w:val="21"/>
      <w:lang w:eastAsia="en-GB"/>
    </w:rPr>
  </w:style>
  <w:style w:type="character" w:customStyle="1" w:styleId="NoHeading2Text">
    <w:name w:val="No Heading 2 Text"/>
    <w:basedOn w:val="DefaultParagraphFont"/>
    <w:qFormat/>
    <w:rsid w:val="00867CC9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4Text">
    <w:name w:val="No Heading 4 Text"/>
    <w:basedOn w:val="DefaultParagraphFont"/>
    <w:rsid w:val="00867CC9"/>
    <w:rPr>
      <w:rFonts w:ascii="Arial" w:hAnsi="Arial" w:cs="Arial"/>
      <w:color w:val="auto"/>
      <w:sz w:val="21"/>
      <w:szCs w:val="21"/>
      <w:u w:val="none"/>
    </w:rPr>
  </w:style>
  <w:style w:type="paragraph" w:customStyle="1" w:styleId="Level8">
    <w:name w:val="Level 8"/>
    <w:basedOn w:val="Normal"/>
    <w:next w:val="Normal"/>
    <w:rsid w:val="00867CC9"/>
    <w:pPr>
      <w:widowControl/>
      <w:numPr>
        <w:ilvl w:val="7"/>
        <w:numId w:val="30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autoSpaceDE/>
      <w:autoSpaceDN/>
      <w:spacing w:after="240" w:line="276" w:lineRule="auto"/>
      <w:jc w:val="both"/>
      <w:outlineLvl w:val="7"/>
    </w:pPr>
    <w:rPr>
      <w:rFonts w:eastAsia="Times New Roman"/>
      <w:sz w:val="21"/>
      <w:szCs w:val="21"/>
      <w:lang w:eastAsia="en-GB"/>
    </w:rPr>
  </w:style>
  <w:style w:type="paragraph" w:customStyle="1" w:styleId="Body2">
    <w:name w:val="Body 2"/>
    <w:basedOn w:val="Normal"/>
    <w:rsid w:val="00867CC9"/>
    <w:pPr>
      <w:widowControl/>
      <w:tabs>
        <w:tab w:val="left" w:pos="992"/>
        <w:tab w:val="left" w:pos="1701"/>
      </w:tabs>
      <w:autoSpaceDE/>
      <w:autoSpaceDN/>
      <w:spacing w:after="240" w:line="276" w:lineRule="auto"/>
      <w:ind w:left="992"/>
      <w:jc w:val="both"/>
    </w:pPr>
    <w:rPr>
      <w:rFonts w:eastAsia="Times New Roman"/>
      <w:sz w:val="21"/>
      <w:szCs w:val="21"/>
      <w:lang w:eastAsia="en-GB"/>
    </w:rPr>
  </w:style>
  <w:style w:type="character" w:customStyle="1" w:styleId="NoHeading3Text">
    <w:name w:val="No Heading 3 Text"/>
    <w:basedOn w:val="DefaultParagraphFont"/>
    <w:rsid w:val="00867CC9"/>
    <w:rPr>
      <w:rFonts w:ascii="Arial" w:hAnsi="Arial" w:cs="Arial"/>
      <w:color w:val="auto"/>
      <w:sz w:val="21"/>
      <w:szCs w:val="21"/>
      <w:u w:val="none"/>
    </w:rPr>
  </w:style>
  <w:style w:type="paragraph" w:customStyle="1" w:styleId="Body1">
    <w:name w:val="Body 1"/>
    <w:basedOn w:val="Normal"/>
    <w:rsid w:val="00867CC9"/>
    <w:pPr>
      <w:widowControl/>
      <w:tabs>
        <w:tab w:val="left" w:pos="992"/>
        <w:tab w:val="left" w:pos="1701"/>
      </w:tabs>
      <w:autoSpaceDE/>
      <w:autoSpaceDN/>
      <w:spacing w:after="240" w:line="276" w:lineRule="auto"/>
      <w:ind w:left="992"/>
      <w:jc w:val="both"/>
    </w:pPr>
    <w:rPr>
      <w:rFonts w:eastAsia="Times New Roman"/>
      <w:sz w:val="21"/>
      <w:szCs w:val="21"/>
      <w:lang w:eastAsia="en-GB"/>
    </w:rPr>
  </w:style>
  <w:style w:type="character" w:styleId="Strong">
    <w:name w:val="Strong"/>
    <w:basedOn w:val="DefaultParagraphFont"/>
    <w:qFormat/>
    <w:rsid w:val="00867CC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CC9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CC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CC9"/>
    <w:rPr>
      <w:b/>
      <w:bCs/>
      <w:sz w:val="20"/>
      <w:szCs w:val="20"/>
      <w:lang w:val="en-GB"/>
    </w:rPr>
  </w:style>
  <w:style w:type="paragraph" w:customStyle="1" w:styleId="Default">
    <w:name w:val="Default"/>
    <w:rsid w:val="00695A49"/>
    <w:pPr>
      <w:adjustRightInd w:val="0"/>
    </w:pPr>
    <w:rPr>
      <w:rFonts w:ascii="Gill Sans" w:eastAsia="Times New Roman" w:hAnsi="Gill Sans" w:cs="Gill Sans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B1CF-CD35-4DCF-9221-D322D8E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Owens</dc:creator>
  <cp:lastModifiedBy>Anne-Marie Owens</cp:lastModifiedBy>
  <cp:revision>3</cp:revision>
  <cp:lastPrinted>2025-01-09T16:42:00Z</cp:lastPrinted>
  <dcterms:created xsi:type="dcterms:W3CDTF">2025-02-07T06:45:00Z</dcterms:created>
  <dcterms:modified xsi:type="dcterms:W3CDTF">2025-02-07T07:09:00Z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2021-09-02T00:00:00Z</vt:filetime>
  </property>
</Properties>
</file>